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6D2" w:rsidRDefault="00EF6C5B">
      <w:proofErr w:type="gramStart"/>
      <w:r>
        <w:t>O B S A H :</w:t>
      </w:r>
      <w:proofErr w:type="gramEnd"/>
    </w:p>
    <w:p w:rsidR="00BD46D2" w:rsidRDefault="00EF6C5B">
      <w:pPr>
        <w:ind w:firstLine="708"/>
      </w:pPr>
      <w:r>
        <w:t>Seznam výkresů</w:t>
      </w:r>
    </w:p>
    <w:p w:rsidR="00010BF9" w:rsidRDefault="00EF6C5B">
      <w:pPr>
        <w:pStyle w:val="Obsah1"/>
        <w:tabs>
          <w:tab w:val="left" w:pos="440"/>
          <w:tab w:val="right" w:leader="dot" w:pos="9770"/>
        </w:tabs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\h \z \t "Nadpis 1;3;Nadpis 2;4;Nadpis 3;5;Nadpis1;1;Nadpis2;2" </w:instrText>
      </w:r>
      <w:r>
        <w:fldChar w:fldCharType="separate"/>
      </w:r>
      <w:hyperlink w:anchor="_Toc3410034" w:history="1">
        <w:r w:rsidR="00010BF9" w:rsidRPr="007C695A">
          <w:rPr>
            <w:rStyle w:val="Hypertextovodkaz"/>
            <w:noProof/>
          </w:rPr>
          <w:t>A.</w:t>
        </w:r>
        <w:r w:rsidR="00010BF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10BF9" w:rsidRPr="007C695A">
          <w:rPr>
            <w:rStyle w:val="Hypertextovodkaz"/>
            <w:noProof/>
          </w:rPr>
          <w:t>Zdravotní instalace</w:t>
        </w:r>
        <w:r w:rsidR="00010BF9">
          <w:rPr>
            <w:noProof/>
            <w:webHidden/>
          </w:rPr>
          <w:tab/>
        </w:r>
        <w:r w:rsidR="00010BF9">
          <w:rPr>
            <w:noProof/>
            <w:webHidden/>
          </w:rPr>
          <w:fldChar w:fldCharType="begin"/>
        </w:r>
        <w:r w:rsidR="00010BF9">
          <w:rPr>
            <w:noProof/>
            <w:webHidden/>
          </w:rPr>
          <w:instrText xml:space="preserve"> PAGEREF _Toc3410034 \h </w:instrText>
        </w:r>
        <w:r w:rsidR="00010BF9">
          <w:rPr>
            <w:noProof/>
            <w:webHidden/>
          </w:rPr>
        </w:r>
        <w:r w:rsidR="00010BF9">
          <w:rPr>
            <w:noProof/>
            <w:webHidden/>
          </w:rPr>
          <w:fldChar w:fldCharType="separate"/>
        </w:r>
        <w:r w:rsidR="00010BF9">
          <w:rPr>
            <w:noProof/>
            <w:webHidden/>
          </w:rPr>
          <w:t>3</w:t>
        </w:r>
        <w:r w:rsidR="00010BF9">
          <w:rPr>
            <w:noProof/>
            <w:webHidden/>
          </w:rPr>
          <w:fldChar w:fldCharType="end"/>
        </w:r>
      </w:hyperlink>
    </w:p>
    <w:p w:rsidR="00010BF9" w:rsidRDefault="00ED511E">
      <w:pPr>
        <w:pStyle w:val="Obsah3"/>
        <w:tabs>
          <w:tab w:val="left" w:pos="880"/>
          <w:tab w:val="right" w:leader="dot" w:pos="977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10035" w:history="1">
        <w:r w:rsidR="00010BF9" w:rsidRPr="007C695A">
          <w:rPr>
            <w:rStyle w:val="Hypertextovodkaz"/>
            <w:noProof/>
          </w:rPr>
          <w:t>1.</w:t>
        </w:r>
        <w:r w:rsidR="00010BF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10BF9" w:rsidRPr="007C695A">
          <w:rPr>
            <w:rStyle w:val="Hypertextovodkaz"/>
            <w:noProof/>
          </w:rPr>
          <w:t>Všeobecně</w:t>
        </w:r>
        <w:r w:rsidR="00010BF9">
          <w:rPr>
            <w:noProof/>
            <w:webHidden/>
          </w:rPr>
          <w:tab/>
        </w:r>
        <w:r w:rsidR="00010BF9">
          <w:rPr>
            <w:noProof/>
            <w:webHidden/>
          </w:rPr>
          <w:fldChar w:fldCharType="begin"/>
        </w:r>
        <w:r w:rsidR="00010BF9">
          <w:rPr>
            <w:noProof/>
            <w:webHidden/>
          </w:rPr>
          <w:instrText xml:space="preserve"> PAGEREF _Toc3410035 \h </w:instrText>
        </w:r>
        <w:r w:rsidR="00010BF9">
          <w:rPr>
            <w:noProof/>
            <w:webHidden/>
          </w:rPr>
        </w:r>
        <w:r w:rsidR="00010BF9">
          <w:rPr>
            <w:noProof/>
            <w:webHidden/>
          </w:rPr>
          <w:fldChar w:fldCharType="separate"/>
        </w:r>
        <w:r w:rsidR="00010BF9">
          <w:rPr>
            <w:noProof/>
            <w:webHidden/>
          </w:rPr>
          <w:t>3</w:t>
        </w:r>
        <w:r w:rsidR="00010BF9">
          <w:rPr>
            <w:noProof/>
            <w:webHidden/>
          </w:rPr>
          <w:fldChar w:fldCharType="end"/>
        </w:r>
      </w:hyperlink>
    </w:p>
    <w:p w:rsidR="00010BF9" w:rsidRDefault="00ED511E">
      <w:pPr>
        <w:pStyle w:val="Obsah3"/>
        <w:tabs>
          <w:tab w:val="left" w:pos="880"/>
          <w:tab w:val="right" w:leader="dot" w:pos="977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10036" w:history="1">
        <w:r w:rsidR="00010BF9" w:rsidRPr="007C695A">
          <w:rPr>
            <w:rStyle w:val="Hypertextovodkaz"/>
            <w:noProof/>
          </w:rPr>
          <w:t>2.</w:t>
        </w:r>
        <w:r w:rsidR="00010BF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10BF9" w:rsidRPr="007C695A">
          <w:rPr>
            <w:rStyle w:val="Hypertextovodkaz"/>
            <w:noProof/>
          </w:rPr>
          <w:t>Vnitřní vodovod</w:t>
        </w:r>
        <w:r w:rsidR="00010BF9">
          <w:rPr>
            <w:noProof/>
            <w:webHidden/>
          </w:rPr>
          <w:tab/>
        </w:r>
        <w:r w:rsidR="00010BF9">
          <w:rPr>
            <w:noProof/>
            <w:webHidden/>
          </w:rPr>
          <w:fldChar w:fldCharType="begin"/>
        </w:r>
        <w:r w:rsidR="00010BF9">
          <w:rPr>
            <w:noProof/>
            <w:webHidden/>
          </w:rPr>
          <w:instrText xml:space="preserve"> PAGEREF _Toc3410036 \h </w:instrText>
        </w:r>
        <w:r w:rsidR="00010BF9">
          <w:rPr>
            <w:noProof/>
            <w:webHidden/>
          </w:rPr>
        </w:r>
        <w:r w:rsidR="00010BF9">
          <w:rPr>
            <w:noProof/>
            <w:webHidden/>
          </w:rPr>
          <w:fldChar w:fldCharType="separate"/>
        </w:r>
        <w:r w:rsidR="00010BF9">
          <w:rPr>
            <w:noProof/>
            <w:webHidden/>
          </w:rPr>
          <w:t>3</w:t>
        </w:r>
        <w:r w:rsidR="00010BF9">
          <w:rPr>
            <w:noProof/>
            <w:webHidden/>
          </w:rPr>
          <w:fldChar w:fldCharType="end"/>
        </w:r>
      </w:hyperlink>
    </w:p>
    <w:p w:rsidR="00010BF9" w:rsidRDefault="00ED511E">
      <w:pPr>
        <w:pStyle w:val="Obsah4"/>
        <w:tabs>
          <w:tab w:val="left" w:pos="1320"/>
          <w:tab w:val="right" w:leader="dot" w:pos="977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10037" w:history="1">
        <w:r w:rsidR="00010BF9" w:rsidRPr="007C695A">
          <w:rPr>
            <w:rStyle w:val="Hypertextovodkaz"/>
            <w:noProof/>
          </w:rPr>
          <w:t>2.1.</w:t>
        </w:r>
        <w:r w:rsidR="00010BF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10BF9" w:rsidRPr="007C695A">
          <w:rPr>
            <w:rStyle w:val="Hypertextovodkaz"/>
            <w:noProof/>
          </w:rPr>
          <w:t>Domovní rozvody</w:t>
        </w:r>
        <w:r w:rsidR="00010BF9">
          <w:rPr>
            <w:noProof/>
            <w:webHidden/>
          </w:rPr>
          <w:tab/>
        </w:r>
        <w:r w:rsidR="00010BF9">
          <w:rPr>
            <w:noProof/>
            <w:webHidden/>
          </w:rPr>
          <w:fldChar w:fldCharType="begin"/>
        </w:r>
        <w:r w:rsidR="00010BF9">
          <w:rPr>
            <w:noProof/>
            <w:webHidden/>
          </w:rPr>
          <w:instrText xml:space="preserve"> PAGEREF _Toc3410037 \h </w:instrText>
        </w:r>
        <w:r w:rsidR="00010BF9">
          <w:rPr>
            <w:noProof/>
            <w:webHidden/>
          </w:rPr>
        </w:r>
        <w:r w:rsidR="00010BF9">
          <w:rPr>
            <w:noProof/>
            <w:webHidden/>
          </w:rPr>
          <w:fldChar w:fldCharType="separate"/>
        </w:r>
        <w:r w:rsidR="00010BF9">
          <w:rPr>
            <w:noProof/>
            <w:webHidden/>
          </w:rPr>
          <w:t>3</w:t>
        </w:r>
        <w:r w:rsidR="00010BF9">
          <w:rPr>
            <w:noProof/>
            <w:webHidden/>
          </w:rPr>
          <w:fldChar w:fldCharType="end"/>
        </w:r>
      </w:hyperlink>
    </w:p>
    <w:p w:rsidR="00010BF9" w:rsidRDefault="00ED511E">
      <w:pPr>
        <w:pStyle w:val="Obsah4"/>
        <w:tabs>
          <w:tab w:val="left" w:pos="1320"/>
          <w:tab w:val="right" w:leader="dot" w:pos="977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10038" w:history="1">
        <w:r w:rsidR="00010BF9" w:rsidRPr="007C695A">
          <w:rPr>
            <w:rStyle w:val="Hypertextovodkaz"/>
            <w:noProof/>
          </w:rPr>
          <w:t>2.2.</w:t>
        </w:r>
        <w:r w:rsidR="00010BF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10BF9" w:rsidRPr="007C695A">
          <w:rPr>
            <w:rStyle w:val="Hypertextovodkaz"/>
            <w:noProof/>
          </w:rPr>
          <w:t>Zkoušky</w:t>
        </w:r>
        <w:r w:rsidR="00010BF9">
          <w:rPr>
            <w:noProof/>
            <w:webHidden/>
          </w:rPr>
          <w:tab/>
        </w:r>
        <w:r w:rsidR="00010BF9">
          <w:rPr>
            <w:noProof/>
            <w:webHidden/>
          </w:rPr>
          <w:fldChar w:fldCharType="begin"/>
        </w:r>
        <w:r w:rsidR="00010BF9">
          <w:rPr>
            <w:noProof/>
            <w:webHidden/>
          </w:rPr>
          <w:instrText xml:space="preserve"> PAGEREF _Toc3410038 \h </w:instrText>
        </w:r>
        <w:r w:rsidR="00010BF9">
          <w:rPr>
            <w:noProof/>
            <w:webHidden/>
          </w:rPr>
        </w:r>
        <w:r w:rsidR="00010BF9">
          <w:rPr>
            <w:noProof/>
            <w:webHidden/>
          </w:rPr>
          <w:fldChar w:fldCharType="separate"/>
        </w:r>
        <w:r w:rsidR="00010BF9">
          <w:rPr>
            <w:noProof/>
            <w:webHidden/>
          </w:rPr>
          <w:t>4</w:t>
        </w:r>
        <w:r w:rsidR="00010BF9">
          <w:rPr>
            <w:noProof/>
            <w:webHidden/>
          </w:rPr>
          <w:fldChar w:fldCharType="end"/>
        </w:r>
      </w:hyperlink>
    </w:p>
    <w:p w:rsidR="00010BF9" w:rsidRDefault="00ED511E">
      <w:pPr>
        <w:pStyle w:val="Obsah4"/>
        <w:tabs>
          <w:tab w:val="left" w:pos="1320"/>
          <w:tab w:val="right" w:leader="dot" w:pos="977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10039" w:history="1">
        <w:r w:rsidR="00010BF9" w:rsidRPr="007C695A">
          <w:rPr>
            <w:rStyle w:val="Hypertextovodkaz"/>
            <w:noProof/>
          </w:rPr>
          <w:t>2.3.</w:t>
        </w:r>
        <w:r w:rsidR="00010BF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10BF9" w:rsidRPr="007C695A">
          <w:rPr>
            <w:rStyle w:val="Hypertextovodkaz"/>
            <w:noProof/>
          </w:rPr>
          <w:t>Izolace potrubí</w:t>
        </w:r>
        <w:r w:rsidR="00010BF9">
          <w:rPr>
            <w:noProof/>
            <w:webHidden/>
          </w:rPr>
          <w:tab/>
        </w:r>
        <w:r w:rsidR="00010BF9">
          <w:rPr>
            <w:noProof/>
            <w:webHidden/>
          </w:rPr>
          <w:fldChar w:fldCharType="begin"/>
        </w:r>
        <w:r w:rsidR="00010BF9">
          <w:rPr>
            <w:noProof/>
            <w:webHidden/>
          </w:rPr>
          <w:instrText xml:space="preserve"> PAGEREF _Toc3410039 \h </w:instrText>
        </w:r>
        <w:r w:rsidR="00010BF9">
          <w:rPr>
            <w:noProof/>
            <w:webHidden/>
          </w:rPr>
        </w:r>
        <w:r w:rsidR="00010BF9">
          <w:rPr>
            <w:noProof/>
            <w:webHidden/>
          </w:rPr>
          <w:fldChar w:fldCharType="separate"/>
        </w:r>
        <w:r w:rsidR="00010BF9">
          <w:rPr>
            <w:noProof/>
            <w:webHidden/>
          </w:rPr>
          <w:t>4</w:t>
        </w:r>
        <w:r w:rsidR="00010BF9">
          <w:rPr>
            <w:noProof/>
            <w:webHidden/>
          </w:rPr>
          <w:fldChar w:fldCharType="end"/>
        </w:r>
      </w:hyperlink>
    </w:p>
    <w:p w:rsidR="00010BF9" w:rsidRDefault="00ED511E">
      <w:pPr>
        <w:pStyle w:val="Obsah3"/>
        <w:tabs>
          <w:tab w:val="left" w:pos="880"/>
          <w:tab w:val="right" w:leader="dot" w:pos="977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10040" w:history="1">
        <w:r w:rsidR="00010BF9" w:rsidRPr="007C695A">
          <w:rPr>
            <w:rStyle w:val="Hypertextovodkaz"/>
            <w:noProof/>
          </w:rPr>
          <w:t>3.</w:t>
        </w:r>
        <w:r w:rsidR="00010BF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10BF9" w:rsidRPr="007C695A">
          <w:rPr>
            <w:rStyle w:val="Hypertextovodkaz"/>
            <w:noProof/>
          </w:rPr>
          <w:t>Vnitřní kanalizace</w:t>
        </w:r>
        <w:r w:rsidR="00010BF9">
          <w:rPr>
            <w:noProof/>
            <w:webHidden/>
          </w:rPr>
          <w:tab/>
        </w:r>
        <w:r w:rsidR="00010BF9">
          <w:rPr>
            <w:noProof/>
            <w:webHidden/>
          </w:rPr>
          <w:fldChar w:fldCharType="begin"/>
        </w:r>
        <w:r w:rsidR="00010BF9">
          <w:rPr>
            <w:noProof/>
            <w:webHidden/>
          </w:rPr>
          <w:instrText xml:space="preserve"> PAGEREF _Toc3410040 \h </w:instrText>
        </w:r>
        <w:r w:rsidR="00010BF9">
          <w:rPr>
            <w:noProof/>
            <w:webHidden/>
          </w:rPr>
        </w:r>
        <w:r w:rsidR="00010BF9">
          <w:rPr>
            <w:noProof/>
            <w:webHidden/>
          </w:rPr>
          <w:fldChar w:fldCharType="separate"/>
        </w:r>
        <w:r w:rsidR="00010BF9">
          <w:rPr>
            <w:noProof/>
            <w:webHidden/>
          </w:rPr>
          <w:t>4</w:t>
        </w:r>
        <w:r w:rsidR="00010BF9">
          <w:rPr>
            <w:noProof/>
            <w:webHidden/>
          </w:rPr>
          <w:fldChar w:fldCharType="end"/>
        </w:r>
      </w:hyperlink>
    </w:p>
    <w:p w:rsidR="00010BF9" w:rsidRDefault="00ED511E">
      <w:pPr>
        <w:pStyle w:val="Obsah4"/>
        <w:tabs>
          <w:tab w:val="left" w:pos="1320"/>
          <w:tab w:val="right" w:leader="dot" w:pos="977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10041" w:history="1">
        <w:r w:rsidR="00010BF9" w:rsidRPr="007C695A">
          <w:rPr>
            <w:rStyle w:val="Hypertextovodkaz"/>
            <w:noProof/>
          </w:rPr>
          <w:t>3.1.</w:t>
        </w:r>
        <w:r w:rsidR="00010BF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10BF9" w:rsidRPr="007C695A">
          <w:rPr>
            <w:rStyle w:val="Hypertextovodkaz"/>
            <w:noProof/>
          </w:rPr>
          <w:t>Kanalizace splašková</w:t>
        </w:r>
        <w:r w:rsidR="00010BF9">
          <w:rPr>
            <w:noProof/>
            <w:webHidden/>
          </w:rPr>
          <w:tab/>
        </w:r>
        <w:r w:rsidR="00010BF9">
          <w:rPr>
            <w:noProof/>
            <w:webHidden/>
          </w:rPr>
          <w:fldChar w:fldCharType="begin"/>
        </w:r>
        <w:r w:rsidR="00010BF9">
          <w:rPr>
            <w:noProof/>
            <w:webHidden/>
          </w:rPr>
          <w:instrText xml:space="preserve"> PAGEREF _Toc3410041 \h </w:instrText>
        </w:r>
        <w:r w:rsidR="00010BF9">
          <w:rPr>
            <w:noProof/>
            <w:webHidden/>
          </w:rPr>
        </w:r>
        <w:r w:rsidR="00010BF9">
          <w:rPr>
            <w:noProof/>
            <w:webHidden/>
          </w:rPr>
          <w:fldChar w:fldCharType="separate"/>
        </w:r>
        <w:r w:rsidR="00010BF9">
          <w:rPr>
            <w:noProof/>
            <w:webHidden/>
          </w:rPr>
          <w:t>4</w:t>
        </w:r>
        <w:r w:rsidR="00010BF9">
          <w:rPr>
            <w:noProof/>
            <w:webHidden/>
          </w:rPr>
          <w:fldChar w:fldCharType="end"/>
        </w:r>
      </w:hyperlink>
    </w:p>
    <w:p w:rsidR="00010BF9" w:rsidRDefault="00ED511E">
      <w:pPr>
        <w:pStyle w:val="Obsah3"/>
        <w:tabs>
          <w:tab w:val="left" w:pos="880"/>
          <w:tab w:val="right" w:leader="dot" w:pos="977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410042" w:history="1">
        <w:r w:rsidR="00010BF9" w:rsidRPr="007C695A">
          <w:rPr>
            <w:rStyle w:val="Hypertextovodkaz"/>
            <w:noProof/>
          </w:rPr>
          <w:t>4.</w:t>
        </w:r>
        <w:r w:rsidR="00010BF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10BF9" w:rsidRPr="007C695A">
          <w:rPr>
            <w:rStyle w:val="Hypertextovodkaz"/>
            <w:noProof/>
          </w:rPr>
          <w:t>Bezpečnost a ochrana zdraví při práci</w:t>
        </w:r>
        <w:r w:rsidR="00010BF9">
          <w:rPr>
            <w:noProof/>
            <w:webHidden/>
          </w:rPr>
          <w:tab/>
        </w:r>
        <w:r w:rsidR="00010BF9">
          <w:rPr>
            <w:noProof/>
            <w:webHidden/>
          </w:rPr>
          <w:fldChar w:fldCharType="begin"/>
        </w:r>
        <w:r w:rsidR="00010BF9">
          <w:rPr>
            <w:noProof/>
            <w:webHidden/>
          </w:rPr>
          <w:instrText xml:space="preserve"> PAGEREF _Toc3410042 \h </w:instrText>
        </w:r>
        <w:r w:rsidR="00010BF9">
          <w:rPr>
            <w:noProof/>
            <w:webHidden/>
          </w:rPr>
        </w:r>
        <w:r w:rsidR="00010BF9">
          <w:rPr>
            <w:noProof/>
            <w:webHidden/>
          </w:rPr>
          <w:fldChar w:fldCharType="separate"/>
        </w:r>
        <w:r w:rsidR="00010BF9">
          <w:rPr>
            <w:noProof/>
            <w:webHidden/>
          </w:rPr>
          <w:t>4</w:t>
        </w:r>
        <w:r w:rsidR="00010BF9">
          <w:rPr>
            <w:noProof/>
            <w:webHidden/>
          </w:rPr>
          <w:fldChar w:fldCharType="end"/>
        </w:r>
      </w:hyperlink>
    </w:p>
    <w:p w:rsidR="00BA4573" w:rsidRDefault="00EF6C5B">
      <w:r>
        <w:fldChar w:fldCharType="end"/>
      </w:r>
    </w:p>
    <w:p w:rsidR="00CD5A79" w:rsidRDefault="00CD5A79"/>
    <w:p w:rsidR="00CD5A79" w:rsidRDefault="00CD5A79"/>
    <w:p w:rsidR="00CD5A79" w:rsidRDefault="00CD5A79"/>
    <w:p w:rsidR="00CD5A79" w:rsidRDefault="00CD5A79"/>
    <w:p w:rsidR="00CD5A79" w:rsidRDefault="00CD5A79"/>
    <w:p w:rsidR="00CD5A79" w:rsidRDefault="00CD5A79"/>
    <w:p w:rsidR="00CD5A79" w:rsidRDefault="00CD5A79"/>
    <w:p w:rsidR="00CD5A79" w:rsidRDefault="00CD5A79"/>
    <w:p w:rsidR="00CD5A79" w:rsidRDefault="00CD5A79"/>
    <w:p w:rsidR="00BE20F2" w:rsidRDefault="00BE20F2" w:rsidP="00BE20F2">
      <w:pPr>
        <w:pStyle w:val="Nadpis4"/>
        <w:framePr w:wrap="notBeside"/>
      </w:pPr>
      <w:r>
        <w:t>Seznam výkresů</w:t>
      </w:r>
      <w:r w:rsidR="00CD6A5E">
        <w:t xml:space="preserve"> </w:t>
      </w:r>
    </w:p>
    <w:p w:rsidR="00BE20F2" w:rsidRDefault="00BE20F2" w:rsidP="00BE20F2">
      <w:pPr>
        <w:pStyle w:val="Styl1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5245"/>
        <w:gridCol w:w="992"/>
      </w:tblGrid>
      <w:tr w:rsidR="00BE20F2" w:rsidTr="00BE20F2">
        <w:trPr>
          <w:trHeight w:val="454"/>
        </w:trPr>
        <w:tc>
          <w:tcPr>
            <w:tcW w:w="1809" w:type="dxa"/>
            <w:vAlign w:val="center"/>
          </w:tcPr>
          <w:p w:rsidR="00BE20F2" w:rsidRDefault="00BE20F2" w:rsidP="00BE20F2">
            <w:pPr>
              <w:pStyle w:val="Styl1"/>
              <w:ind w:firstLine="0"/>
              <w:jc w:val="center"/>
            </w:pPr>
            <w:r>
              <w:t>Číslo</w:t>
            </w:r>
          </w:p>
        </w:tc>
        <w:tc>
          <w:tcPr>
            <w:tcW w:w="5245" w:type="dxa"/>
            <w:vAlign w:val="center"/>
          </w:tcPr>
          <w:p w:rsidR="00BE20F2" w:rsidRDefault="00BE20F2" w:rsidP="00BE20F2">
            <w:pPr>
              <w:pStyle w:val="Styl1"/>
              <w:ind w:firstLine="0"/>
              <w:jc w:val="center"/>
            </w:pPr>
            <w:r>
              <w:t>Název výkresu</w:t>
            </w:r>
          </w:p>
        </w:tc>
        <w:tc>
          <w:tcPr>
            <w:tcW w:w="992" w:type="dxa"/>
            <w:vAlign w:val="center"/>
          </w:tcPr>
          <w:p w:rsidR="00BE20F2" w:rsidRDefault="00BE20F2" w:rsidP="00BE20F2">
            <w:pPr>
              <w:pStyle w:val="Styl1"/>
              <w:ind w:firstLine="0"/>
              <w:jc w:val="center"/>
            </w:pPr>
            <w:r>
              <w:t>Měřítko</w:t>
            </w:r>
          </w:p>
        </w:tc>
      </w:tr>
      <w:tr w:rsidR="00CD6A5E" w:rsidTr="00BE20F2">
        <w:trPr>
          <w:trHeight w:val="454"/>
        </w:trPr>
        <w:tc>
          <w:tcPr>
            <w:tcW w:w="1809" w:type="dxa"/>
            <w:vAlign w:val="center"/>
          </w:tcPr>
          <w:p w:rsidR="00CD6A5E" w:rsidRDefault="00CD6A5E" w:rsidP="00C0438A">
            <w:pPr>
              <w:pStyle w:val="Styl1"/>
              <w:ind w:firstLine="0"/>
              <w:jc w:val="center"/>
            </w:pPr>
            <w:proofErr w:type="gramStart"/>
            <w:r>
              <w:t>D6.3.3</w:t>
            </w:r>
            <w:proofErr w:type="gramEnd"/>
          </w:p>
        </w:tc>
        <w:tc>
          <w:tcPr>
            <w:tcW w:w="5245" w:type="dxa"/>
            <w:vAlign w:val="center"/>
          </w:tcPr>
          <w:p w:rsidR="00CD6A5E" w:rsidRDefault="00CD6A5E" w:rsidP="00C0438A">
            <w:pPr>
              <w:pStyle w:val="Styl1"/>
              <w:ind w:firstLine="0"/>
              <w:jc w:val="center"/>
            </w:pPr>
            <w:r>
              <w:t>Kanalizace – Půdorys 2NP</w:t>
            </w:r>
          </w:p>
        </w:tc>
        <w:tc>
          <w:tcPr>
            <w:tcW w:w="992" w:type="dxa"/>
            <w:vAlign w:val="center"/>
          </w:tcPr>
          <w:p w:rsidR="00CD6A5E" w:rsidRDefault="00CD6A5E" w:rsidP="00CD6A5E">
            <w:pPr>
              <w:pStyle w:val="Styl1"/>
              <w:ind w:firstLine="0"/>
              <w:jc w:val="center"/>
            </w:pPr>
            <w:r>
              <w:t>1:50</w:t>
            </w:r>
          </w:p>
        </w:tc>
      </w:tr>
      <w:tr w:rsidR="00CD6A5E" w:rsidTr="00BE20F2">
        <w:trPr>
          <w:trHeight w:val="454"/>
        </w:trPr>
        <w:tc>
          <w:tcPr>
            <w:tcW w:w="1809" w:type="dxa"/>
            <w:vAlign w:val="center"/>
          </w:tcPr>
          <w:p w:rsidR="00CD6A5E" w:rsidRDefault="00CD6A5E" w:rsidP="00C0438A">
            <w:pPr>
              <w:pStyle w:val="Styl1"/>
              <w:ind w:firstLine="0"/>
              <w:jc w:val="center"/>
            </w:pPr>
            <w:proofErr w:type="gramStart"/>
            <w:r>
              <w:t>D6.3.4</w:t>
            </w:r>
            <w:proofErr w:type="gramEnd"/>
          </w:p>
        </w:tc>
        <w:tc>
          <w:tcPr>
            <w:tcW w:w="5245" w:type="dxa"/>
            <w:vAlign w:val="center"/>
          </w:tcPr>
          <w:p w:rsidR="00CD6A5E" w:rsidRDefault="00CD6A5E" w:rsidP="00C0438A">
            <w:pPr>
              <w:pStyle w:val="Styl1"/>
              <w:ind w:firstLine="0"/>
              <w:jc w:val="center"/>
            </w:pPr>
            <w:r>
              <w:t>Kanalizace – Půdorys 3NP</w:t>
            </w:r>
          </w:p>
        </w:tc>
        <w:tc>
          <w:tcPr>
            <w:tcW w:w="992" w:type="dxa"/>
            <w:vAlign w:val="center"/>
          </w:tcPr>
          <w:p w:rsidR="00CD6A5E" w:rsidRDefault="00CD6A5E" w:rsidP="00CD6A5E">
            <w:pPr>
              <w:pStyle w:val="Styl1"/>
              <w:ind w:firstLine="0"/>
              <w:jc w:val="center"/>
            </w:pPr>
            <w:r>
              <w:t>1:50</w:t>
            </w:r>
          </w:p>
        </w:tc>
      </w:tr>
      <w:tr w:rsidR="00CD6A5E" w:rsidTr="00BE20F2">
        <w:trPr>
          <w:trHeight w:val="454"/>
        </w:trPr>
        <w:tc>
          <w:tcPr>
            <w:tcW w:w="1809" w:type="dxa"/>
            <w:vAlign w:val="center"/>
          </w:tcPr>
          <w:p w:rsidR="00CD6A5E" w:rsidRDefault="00CD6A5E" w:rsidP="006906DB">
            <w:pPr>
              <w:pStyle w:val="Styl1"/>
              <w:ind w:firstLine="0"/>
              <w:jc w:val="center"/>
            </w:pPr>
            <w:proofErr w:type="gramStart"/>
            <w:r>
              <w:t>D6.3.5</w:t>
            </w:r>
            <w:proofErr w:type="gramEnd"/>
          </w:p>
        </w:tc>
        <w:tc>
          <w:tcPr>
            <w:tcW w:w="5245" w:type="dxa"/>
            <w:vAlign w:val="center"/>
          </w:tcPr>
          <w:p w:rsidR="00CD6A5E" w:rsidRDefault="00CD6A5E" w:rsidP="00C0438A">
            <w:pPr>
              <w:pStyle w:val="Styl1"/>
              <w:ind w:firstLine="0"/>
              <w:jc w:val="center"/>
            </w:pPr>
            <w:r>
              <w:t>Kanalizace – Půdorys 4NP</w:t>
            </w:r>
          </w:p>
        </w:tc>
        <w:tc>
          <w:tcPr>
            <w:tcW w:w="992" w:type="dxa"/>
            <w:vAlign w:val="center"/>
          </w:tcPr>
          <w:p w:rsidR="00CD6A5E" w:rsidRDefault="00CD6A5E" w:rsidP="00CD6A5E">
            <w:pPr>
              <w:pStyle w:val="Styl1"/>
              <w:ind w:firstLine="0"/>
              <w:jc w:val="center"/>
            </w:pPr>
            <w:r>
              <w:t>1:50</w:t>
            </w:r>
          </w:p>
        </w:tc>
      </w:tr>
      <w:tr w:rsidR="00CD6A5E" w:rsidTr="00BE20F2">
        <w:trPr>
          <w:trHeight w:val="454"/>
        </w:trPr>
        <w:tc>
          <w:tcPr>
            <w:tcW w:w="1809" w:type="dxa"/>
            <w:vAlign w:val="center"/>
          </w:tcPr>
          <w:p w:rsidR="00CD6A5E" w:rsidRDefault="00CD6A5E" w:rsidP="006906DB">
            <w:pPr>
              <w:pStyle w:val="Styl1"/>
              <w:ind w:firstLine="0"/>
              <w:jc w:val="center"/>
            </w:pPr>
            <w:proofErr w:type="gramStart"/>
            <w:r>
              <w:t>D6.3.7</w:t>
            </w:r>
            <w:proofErr w:type="gramEnd"/>
          </w:p>
        </w:tc>
        <w:tc>
          <w:tcPr>
            <w:tcW w:w="5245" w:type="dxa"/>
            <w:vAlign w:val="center"/>
          </w:tcPr>
          <w:p w:rsidR="00CD6A5E" w:rsidRDefault="00CD6A5E" w:rsidP="00683C9F">
            <w:pPr>
              <w:pStyle w:val="Styl1"/>
              <w:ind w:firstLine="0"/>
              <w:jc w:val="center"/>
            </w:pPr>
            <w:r>
              <w:t>Rozvinuté řezy splašková kanalizace</w:t>
            </w:r>
            <w:r w:rsidR="00CD5A79">
              <w:t xml:space="preserve"> č. </w:t>
            </w:r>
            <w:r w:rsidR="00683C9F">
              <w:t>20,21,25,27, 29,32</w:t>
            </w:r>
          </w:p>
        </w:tc>
        <w:tc>
          <w:tcPr>
            <w:tcW w:w="992" w:type="dxa"/>
            <w:vAlign w:val="center"/>
          </w:tcPr>
          <w:p w:rsidR="00CD6A5E" w:rsidRDefault="00CD6A5E" w:rsidP="00301F05">
            <w:pPr>
              <w:pStyle w:val="Styl1"/>
              <w:ind w:firstLine="0"/>
              <w:jc w:val="center"/>
            </w:pPr>
            <w:r>
              <w:t>1:50</w:t>
            </w:r>
          </w:p>
        </w:tc>
      </w:tr>
      <w:tr w:rsidR="00CD5A79" w:rsidTr="00BE20F2">
        <w:trPr>
          <w:trHeight w:val="454"/>
        </w:trPr>
        <w:tc>
          <w:tcPr>
            <w:tcW w:w="1809" w:type="dxa"/>
            <w:vAlign w:val="center"/>
          </w:tcPr>
          <w:p w:rsidR="00CD5A79" w:rsidRDefault="00CD5A79" w:rsidP="00C0438A">
            <w:pPr>
              <w:pStyle w:val="Styl1"/>
              <w:ind w:firstLine="0"/>
              <w:jc w:val="center"/>
            </w:pPr>
            <w:proofErr w:type="gramStart"/>
            <w:r>
              <w:t>D6.3.15</w:t>
            </w:r>
            <w:proofErr w:type="gramEnd"/>
          </w:p>
        </w:tc>
        <w:tc>
          <w:tcPr>
            <w:tcW w:w="5245" w:type="dxa"/>
            <w:vAlign w:val="center"/>
          </w:tcPr>
          <w:p w:rsidR="00CD5A79" w:rsidRDefault="00CD5A79" w:rsidP="00C0438A">
            <w:pPr>
              <w:pStyle w:val="Styl1"/>
              <w:ind w:firstLine="0"/>
              <w:jc w:val="center"/>
            </w:pPr>
            <w:r>
              <w:t>Vodovod – Půdorys 2NP</w:t>
            </w:r>
          </w:p>
        </w:tc>
        <w:tc>
          <w:tcPr>
            <w:tcW w:w="992" w:type="dxa"/>
            <w:vAlign w:val="center"/>
          </w:tcPr>
          <w:p w:rsidR="00CD5A79" w:rsidRDefault="00CD5A79" w:rsidP="00CD6A5E">
            <w:pPr>
              <w:pStyle w:val="Styl1"/>
              <w:ind w:firstLine="0"/>
              <w:jc w:val="center"/>
            </w:pPr>
            <w:r>
              <w:t>1:50</w:t>
            </w:r>
          </w:p>
        </w:tc>
      </w:tr>
      <w:tr w:rsidR="00CD5A79" w:rsidTr="00BE20F2">
        <w:trPr>
          <w:trHeight w:val="454"/>
        </w:trPr>
        <w:tc>
          <w:tcPr>
            <w:tcW w:w="1809" w:type="dxa"/>
            <w:vAlign w:val="center"/>
          </w:tcPr>
          <w:p w:rsidR="00CD5A79" w:rsidRDefault="00CD5A79" w:rsidP="00C0438A">
            <w:pPr>
              <w:pStyle w:val="Styl1"/>
              <w:ind w:firstLine="0"/>
              <w:jc w:val="center"/>
            </w:pPr>
            <w:proofErr w:type="gramStart"/>
            <w:r>
              <w:t>D6.3.16</w:t>
            </w:r>
            <w:proofErr w:type="gramEnd"/>
          </w:p>
        </w:tc>
        <w:tc>
          <w:tcPr>
            <w:tcW w:w="5245" w:type="dxa"/>
            <w:vAlign w:val="center"/>
          </w:tcPr>
          <w:p w:rsidR="00CD5A79" w:rsidRDefault="00CD5A79" w:rsidP="006906DB">
            <w:pPr>
              <w:pStyle w:val="Styl1"/>
              <w:ind w:firstLine="0"/>
              <w:jc w:val="center"/>
            </w:pPr>
            <w:r>
              <w:t>Vodovod – Půdorys 3NP</w:t>
            </w:r>
          </w:p>
        </w:tc>
        <w:tc>
          <w:tcPr>
            <w:tcW w:w="992" w:type="dxa"/>
            <w:vAlign w:val="center"/>
          </w:tcPr>
          <w:p w:rsidR="00CD5A79" w:rsidRDefault="00CD5A79" w:rsidP="00CD6A5E">
            <w:pPr>
              <w:pStyle w:val="Styl1"/>
              <w:ind w:firstLine="0"/>
              <w:jc w:val="center"/>
            </w:pPr>
            <w:r>
              <w:t>1:50</w:t>
            </w:r>
          </w:p>
        </w:tc>
      </w:tr>
      <w:tr w:rsidR="00CD5A79" w:rsidTr="00BE20F2">
        <w:trPr>
          <w:trHeight w:val="454"/>
        </w:trPr>
        <w:tc>
          <w:tcPr>
            <w:tcW w:w="1809" w:type="dxa"/>
            <w:vAlign w:val="center"/>
          </w:tcPr>
          <w:p w:rsidR="00CD5A79" w:rsidRDefault="00CD5A79" w:rsidP="00C0438A">
            <w:pPr>
              <w:pStyle w:val="Styl1"/>
              <w:ind w:firstLine="0"/>
              <w:jc w:val="center"/>
            </w:pPr>
            <w:proofErr w:type="gramStart"/>
            <w:r>
              <w:t>D6.3.17</w:t>
            </w:r>
            <w:proofErr w:type="gramEnd"/>
          </w:p>
        </w:tc>
        <w:tc>
          <w:tcPr>
            <w:tcW w:w="5245" w:type="dxa"/>
            <w:vAlign w:val="center"/>
          </w:tcPr>
          <w:p w:rsidR="00CD5A79" w:rsidRDefault="00CD5A79" w:rsidP="006906DB">
            <w:pPr>
              <w:pStyle w:val="Styl1"/>
              <w:ind w:firstLine="0"/>
              <w:jc w:val="center"/>
            </w:pPr>
            <w:r>
              <w:t>Vodovod – Půdorys 4NP</w:t>
            </w:r>
          </w:p>
        </w:tc>
        <w:tc>
          <w:tcPr>
            <w:tcW w:w="992" w:type="dxa"/>
            <w:vAlign w:val="center"/>
          </w:tcPr>
          <w:p w:rsidR="00CD5A79" w:rsidRDefault="00CD5A79" w:rsidP="00CD6A5E">
            <w:pPr>
              <w:pStyle w:val="Styl1"/>
              <w:ind w:firstLine="0"/>
              <w:jc w:val="center"/>
            </w:pPr>
            <w:r>
              <w:t>1:50</w:t>
            </w:r>
          </w:p>
        </w:tc>
      </w:tr>
      <w:tr w:rsidR="00CD5A79" w:rsidTr="00BE20F2">
        <w:trPr>
          <w:trHeight w:val="454"/>
        </w:trPr>
        <w:tc>
          <w:tcPr>
            <w:tcW w:w="1809" w:type="dxa"/>
            <w:vAlign w:val="center"/>
          </w:tcPr>
          <w:p w:rsidR="00CD5A79" w:rsidRDefault="00CD5A79" w:rsidP="00CD6A5E">
            <w:pPr>
              <w:pStyle w:val="Styl1"/>
              <w:ind w:firstLine="0"/>
              <w:jc w:val="center"/>
            </w:pPr>
            <w:proofErr w:type="gramStart"/>
            <w:r>
              <w:t>D6.3.18</w:t>
            </w:r>
            <w:proofErr w:type="gramEnd"/>
          </w:p>
        </w:tc>
        <w:tc>
          <w:tcPr>
            <w:tcW w:w="5245" w:type="dxa"/>
            <w:vAlign w:val="center"/>
          </w:tcPr>
          <w:p w:rsidR="00CD5A79" w:rsidRDefault="00CD5A79" w:rsidP="00CD6A5E">
            <w:pPr>
              <w:pStyle w:val="Styl1"/>
              <w:ind w:firstLine="0"/>
              <w:jc w:val="center"/>
            </w:pPr>
            <w:r>
              <w:t>Axonometrie – páteřní rozvod</w:t>
            </w:r>
          </w:p>
        </w:tc>
        <w:tc>
          <w:tcPr>
            <w:tcW w:w="992" w:type="dxa"/>
            <w:vAlign w:val="center"/>
          </w:tcPr>
          <w:p w:rsidR="00CD5A79" w:rsidRDefault="00CD5A79" w:rsidP="005731BC">
            <w:pPr>
              <w:pStyle w:val="Styl1"/>
              <w:ind w:firstLine="0"/>
              <w:jc w:val="center"/>
            </w:pPr>
            <w:r>
              <w:t>1:50</w:t>
            </w:r>
          </w:p>
        </w:tc>
      </w:tr>
    </w:tbl>
    <w:p w:rsidR="00CD6A5E" w:rsidRDefault="00CD6A5E" w:rsidP="00CD6A5E">
      <w:bookmarkStart w:id="0" w:name="_GoBack"/>
      <w:bookmarkEnd w:id="0"/>
    </w:p>
    <w:p w:rsidR="00010BF9" w:rsidRDefault="00010BF9" w:rsidP="00CD6A5E"/>
    <w:p w:rsidR="00010BF9" w:rsidRDefault="00010BF9" w:rsidP="00CD6A5E"/>
    <w:p w:rsidR="00010BF9" w:rsidRDefault="00010BF9" w:rsidP="00CD6A5E"/>
    <w:p w:rsidR="00010BF9" w:rsidRDefault="00010BF9" w:rsidP="00CD6A5E"/>
    <w:p w:rsidR="00010BF9" w:rsidRDefault="00010BF9" w:rsidP="00CD6A5E"/>
    <w:p w:rsidR="00CD5A79" w:rsidRDefault="00CD5A79" w:rsidP="00CD6A5E"/>
    <w:p w:rsidR="006E5CA3" w:rsidRDefault="006E5CA3" w:rsidP="006E5CA3">
      <w:pPr>
        <w:pStyle w:val="Nadpis5"/>
        <w:jc w:val="left"/>
      </w:pPr>
      <w:r>
        <w:t>Legenda odkazů</w:t>
      </w:r>
    </w:p>
    <w:p w:rsidR="006E5CA3" w:rsidRPr="00982A46" w:rsidRDefault="006E5CA3" w:rsidP="006E5CA3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1908"/>
        <w:gridCol w:w="6480"/>
      </w:tblGrid>
      <w:tr w:rsidR="006E5CA3" w:rsidTr="00267F35">
        <w:tc>
          <w:tcPr>
            <w:tcW w:w="1908" w:type="dxa"/>
            <w:vAlign w:val="center"/>
          </w:tcPr>
          <w:p w:rsidR="006E5CA3" w:rsidRPr="00982A46" w:rsidRDefault="00E7643D" w:rsidP="00A06639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K</w:t>
            </w:r>
            <w:r w:rsidR="006E5CA3" w:rsidRPr="00982A46">
              <w:rPr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:rsidR="006E5CA3" w:rsidRDefault="00E7643D" w:rsidP="00A06639">
            <w:pPr>
              <w:pStyle w:val="Zkladntext"/>
              <w:ind w:firstLine="0"/>
              <w:jc w:val="left"/>
            </w:pPr>
            <w:r>
              <w:t>Splašková</w:t>
            </w:r>
            <w:r w:rsidR="006E5CA3">
              <w:t xml:space="preserve"> kanalizace</w:t>
            </w:r>
          </w:p>
        </w:tc>
      </w:tr>
      <w:tr w:rsidR="00E7643D" w:rsidTr="00267F35">
        <w:tc>
          <w:tcPr>
            <w:tcW w:w="1908" w:type="dxa"/>
            <w:vAlign w:val="center"/>
          </w:tcPr>
          <w:p w:rsidR="00E7643D" w:rsidRDefault="00E7643D" w:rsidP="00A06639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D1</w:t>
            </w:r>
          </w:p>
        </w:tc>
        <w:tc>
          <w:tcPr>
            <w:tcW w:w="6480" w:type="dxa"/>
          </w:tcPr>
          <w:p w:rsidR="00E7643D" w:rsidRDefault="00E7643D" w:rsidP="00A06639">
            <w:pPr>
              <w:pStyle w:val="Zkladntext"/>
              <w:ind w:firstLine="0"/>
              <w:jc w:val="left"/>
            </w:pPr>
            <w:r>
              <w:t>Dešťová kanalizace</w:t>
            </w:r>
          </w:p>
        </w:tc>
      </w:tr>
      <w:tr w:rsidR="007124FB" w:rsidTr="00267F35">
        <w:tc>
          <w:tcPr>
            <w:tcW w:w="1908" w:type="dxa"/>
          </w:tcPr>
          <w:p w:rsidR="007124FB" w:rsidRPr="00A06639" w:rsidRDefault="007124FB" w:rsidP="00A06639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  <w:r w:rsidR="00E7643D">
              <w:rPr>
                <w:sz w:val="28"/>
                <w:szCs w:val="28"/>
              </w:rPr>
              <w:t>H</w:t>
            </w:r>
          </w:p>
        </w:tc>
        <w:tc>
          <w:tcPr>
            <w:tcW w:w="6480" w:type="dxa"/>
          </w:tcPr>
          <w:p w:rsidR="007124FB" w:rsidRDefault="00E7643D" w:rsidP="00A06639">
            <w:pPr>
              <w:pStyle w:val="Zkladntext"/>
              <w:ind w:firstLine="0"/>
              <w:jc w:val="left"/>
            </w:pPr>
            <w:r>
              <w:t>V</w:t>
            </w:r>
            <w:r w:rsidR="007124FB">
              <w:t>entilační</w:t>
            </w:r>
            <w:r>
              <w:t xml:space="preserve"> hlavice</w:t>
            </w:r>
            <w:r w:rsidR="007124FB">
              <w:t xml:space="preserve"> DN 100, HL810</w:t>
            </w:r>
          </w:p>
        </w:tc>
      </w:tr>
      <w:tr w:rsidR="00BD7254" w:rsidTr="00267F35">
        <w:tc>
          <w:tcPr>
            <w:tcW w:w="1908" w:type="dxa"/>
          </w:tcPr>
          <w:p w:rsidR="00BD7254" w:rsidRDefault="00BD7254" w:rsidP="00A06639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RV</w:t>
            </w:r>
          </w:p>
        </w:tc>
        <w:tc>
          <w:tcPr>
            <w:tcW w:w="6480" w:type="dxa"/>
          </w:tcPr>
          <w:p w:rsidR="00BD7254" w:rsidRPr="00BD7254" w:rsidRDefault="00BD7254" w:rsidP="00BD725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Rohový ventil s</w:t>
            </w:r>
            <w:r w:rsidR="00E7643D">
              <w:rPr>
                <w:szCs w:val="22"/>
              </w:rPr>
              <w:t> </w:t>
            </w:r>
            <w:r>
              <w:rPr>
                <w:szCs w:val="22"/>
              </w:rPr>
              <w:t>filtrem</w:t>
            </w:r>
            <w:r w:rsidR="00E7643D">
              <w:rPr>
                <w:szCs w:val="22"/>
              </w:rPr>
              <w:t xml:space="preserve"> ½“</w:t>
            </w:r>
          </w:p>
        </w:tc>
      </w:tr>
      <w:tr w:rsidR="00E44C3A" w:rsidTr="00267F35">
        <w:tc>
          <w:tcPr>
            <w:tcW w:w="1908" w:type="dxa"/>
          </w:tcPr>
          <w:p w:rsidR="00E44C3A" w:rsidRDefault="00BA4573" w:rsidP="00A06639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Vu</w:t>
            </w:r>
            <w:proofErr w:type="spellEnd"/>
          </w:p>
        </w:tc>
        <w:tc>
          <w:tcPr>
            <w:tcW w:w="6480" w:type="dxa"/>
          </w:tcPr>
          <w:p w:rsidR="00E44C3A" w:rsidRDefault="00E44C3A" w:rsidP="00BD725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Ventil uzavírací</w:t>
            </w:r>
          </w:p>
        </w:tc>
      </w:tr>
      <w:tr w:rsidR="00267F35" w:rsidTr="00267F35">
        <w:tc>
          <w:tcPr>
            <w:tcW w:w="1908" w:type="dxa"/>
          </w:tcPr>
          <w:p w:rsidR="00267F35" w:rsidRDefault="00BA4573" w:rsidP="00BA4573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VuV</w:t>
            </w:r>
            <w:proofErr w:type="spellEnd"/>
          </w:p>
        </w:tc>
        <w:tc>
          <w:tcPr>
            <w:tcW w:w="6480" w:type="dxa"/>
          </w:tcPr>
          <w:p w:rsidR="00267F35" w:rsidRDefault="00267F35" w:rsidP="00BD725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Ventil uzavírací s vypouštěním</w:t>
            </w:r>
          </w:p>
        </w:tc>
      </w:tr>
      <w:tr w:rsidR="00E44C3A" w:rsidTr="00267F35">
        <w:tc>
          <w:tcPr>
            <w:tcW w:w="1908" w:type="dxa"/>
          </w:tcPr>
          <w:p w:rsidR="00E44C3A" w:rsidRDefault="00267F35" w:rsidP="00BA4573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</w:t>
            </w:r>
            <w:r w:rsidR="00BA4573">
              <w:rPr>
                <w:sz w:val="28"/>
                <w:szCs w:val="28"/>
              </w:rPr>
              <w:t>vH</w:t>
            </w:r>
            <w:proofErr w:type="spellEnd"/>
          </w:p>
        </w:tc>
        <w:tc>
          <w:tcPr>
            <w:tcW w:w="6480" w:type="dxa"/>
          </w:tcPr>
          <w:p w:rsidR="00E44C3A" w:rsidRDefault="00E44C3A" w:rsidP="004B14E0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V</w:t>
            </w:r>
            <w:r w:rsidR="004B14E0">
              <w:rPr>
                <w:szCs w:val="22"/>
              </w:rPr>
              <w:t>ýtokový v</w:t>
            </w:r>
            <w:r>
              <w:rPr>
                <w:szCs w:val="22"/>
              </w:rPr>
              <w:t>entilu s připojením na hadici 1/2</w:t>
            </w:r>
            <w:r>
              <w:rPr>
                <w:szCs w:val="22"/>
              </w:rPr>
              <w:sym w:font="Symbol" w:char="F0B2"/>
            </w:r>
          </w:p>
        </w:tc>
      </w:tr>
      <w:tr w:rsidR="00B57092" w:rsidTr="00267F35">
        <w:tc>
          <w:tcPr>
            <w:tcW w:w="1908" w:type="dxa"/>
          </w:tcPr>
          <w:p w:rsidR="00B57092" w:rsidRPr="00CD6A5E" w:rsidRDefault="00B57092" w:rsidP="00B57092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 w:rsidRPr="00B57092">
              <w:rPr>
                <w:sz w:val="28"/>
                <w:szCs w:val="28"/>
              </w:rPr>
              <w:t>PV</w:t>
            </w:r>
          </w:p>
        </w:tc>
        <w:tc>
          <w:tcPr>
            <w:tcW w:w="6480" w:type="dxa"/>
          </w:tcPr>
          <w:p w:rsidR="00B57092" w:rsidRPr="0084377A" w:rsidRDefault="00B57092" w:rsidP="00B57092">
            <w:pPr>
              <w:jc w:val="both"/>
              <w:rPr>
                <w:szCs w:val="22"/>
              </w:rPr>
            </w:pPr>
            <w:r w:rsidRPr="0084377A">
              <w:rPr>
                <w:szCs w:val="22"/>
              </w:rPr>
              <w:t>Pojistný ventil</w:t>
            </w:r>
          </w:p>
        </w:tc>
      </w:tr>
      <w:tr w:rsidR="00B57092" w:rsidTr="00267F35">
        <w:tc>
          <w:tcPr>
            <w:tcW w:w="1908" w:type="dxa"/>
          </w:tcPr>
          <w:p w:rsidR="00B57092" w:rsidRPr="00CD6A5E" w:rsidRDefault="00B57092" w:rsidP="00B57092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 w:rsidRPr="00B57092">
              <w:rPr>
                <w:sz w:val="28"/>
                <w:szCs w:val="28"/>
              </w:rPr>
              <w:t xml:space="preserve">ZV </w:t>
            </w:r>
          </w:p>
        </w:tc>
        <w:tc>
          <w:tcPr>
            <w:tcW w:w="6480" w:type="dxa"/>
          </w:tcPr>
          <w:p w:rsidR="00B57092" w:rsidRPr="0084377A" w:rsidRDefault="00B57092" w:rsidP="00B57092">
            <w:pPr>
              <w:jc w:val="both"/>
              <w:rPr>
                <w:szCs w:val="22"/>
              </w:rPr>
            </w:pPr>
            <w:r w:rsidRPr="0084377A">
              <w:rPr>
                <w:szCs w:val="22"/>
              </w:rPr>
              <w:t>Zpětný ventil</w:t>
            </w:r>
          </w:p>
        </w:tc>
      </w:tr>
      <w:tr w:rsidR="00E7643D" w:rsidTr="00267F35">
        <w:tc>
          <w:tcPr>
            <w:tcW w:w="1908" w:type="dxa"/>
          </w:tcPr>
          <w:p w:rsidR="00E7643D" w:rsidRDefault="00E7643D" w:rsidP="00CD6A5E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6480" w:type="dxa"/>
          </w:tcPr>
          <w:p w:rsidR="00E7643D" w:rsidRDefault="00E7643D" w:rsidP="00E7643D">
            <w:pPr>
              <w:pStyle w:val="Zkladntext"/>
              <w:ind w:firstLine="0"/>
            </w:pPr>
            <w:r>
              <w:t xml:space="preserve">Tlakoměr </w:t>
            </w:r>
            <w:r>
              <w:sym w:font="Symbol" w:char="F0C6"/>
            </w:r>
            <w:r>
              <w:t xml:space="preserve"> 100 rozpětí tlaku 0,1-0,6Mpa</w:t>
            </w:r>
          </w:p>
        </w:tc>
      </w:tr>
      <w:tr w:rsidR="00E7643D" w:rsidTr="00267F35">
        <w:tc>
          <w:tcPr>
            <w:tcW w:w="1908" w:type="dxa"/>
          </w:tcPr>
          <w:p w:rsidR="00E7643D" w:rsidRPr="00CD6A5E" w:rsidRDefault="00E7643D" w:rsidP="00B57092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 w:rsidRPr="00B57092">
              <w:rPr>
                <w:sz w:val="28"/>
                <w:szCs w:val="28"/>
              </w:rPr>
              <w:t>VO</w:t>
            </w:r>
          </w:p>
        </w:tc>
        <w:tc>
          <w:tcPr>
            <w:tcW w:w="6480" w:type="dxa"/>
          </w:tcPr>
          <w:p w:rsidR="00E7643D" w:rsidRPr="0084377A" w:rsidRDefault="00E7643D" w:rsidP="00B57092">
            <w:pPr>
              <w:jc w:val="both"/>
              <w:rPr>
                <w:szCs w:val="22"/>
              </w:rPr>
            </w:pPr>
            <w:r w:rsidRPr="0084377A">
              <w:rPr>
                <w:szCs w:val="22"/>
              </w:rPr>
              <w:t>Vodoměr</w:t>
            </w:r>
          </w:p>
        </w:tc>
      </w:tr>
      <w:tr w:rsidR="00E7643D" w:rsidTr="00267F35">
        <w:tc>
          <w:tcPr>
            <w:tcW w:w="1908" w:type="dxa"/>
          </w:tcPr>
          <w:p w:rsidR="00E7643D" w:rsidRPr="00B57092" w:rsidRDefault="00E7643D" w:rsidP="00B57092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POD</w:t>
            </w:r>
            <w:proofErr w:type="gramEnd"/>
          </w:p>
        </w:tc>
        <w:tc>
          <w:tcPr>
            <w:tcW w:w="6480" w:type="dxa"/>
          </w:tcPr>
          <w:p w:rsidR="00E7643D" w:rsidRPr="0084377A" w:rsidRDefault="00E7643D" w:rsidP="00B57092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Potrubní oddělovač G2</w:t>
            </w:r>
          </w:p>
        </w:tc>
      </w:tr>
      <w:tr w:rsidR="00E7643D" w:rsidTr="00267F35">
        <w:tc>
          <w:tcPr>
            <w:tcW w:w="1908" w:type="dxa"/>
          </w:tcPr>
          <w:p w:rsidR="00E7643D" w:rsidRDefault="00E7643D" w:rsidP="00B57092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6480" w:type="dxa"/>
          </w:tcPr>
          <w:p w:rsidR="00E7643D" w:rsidRDefault="00E7643D" w:rsidP="00B57092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Expanzní nádoba objem 10l</w:t>
            </w:r>
          </w:p>
        </w:tc>
      </w:tr>
      <w:tr w:rsidR="00CD6A5E" w:rsidTr="00267F35">
        <w:tc>
          <w:tcPr>
            <w:tcW w:w="1908" w:type="dxa"/>
          </w:tcPr>
          <w:p w:rsidR="00CD6A5E" w:rsidRDefault="00CD6A5E" w:rsidP="00CD6A5E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Č</w:t>
            </w:r>
          </w:p>
        </w:tc>
        <w:tc>
          <w:tcPr>
            <w:tcW w:w="6480" w:type="dxa"/>
          </w:tcPr>
          <w:p w:rsidR="00CD6A5E" w:rsidRDefault="00CD6A5E" w:rsidP="00CD6A5E">
            <w:pPr>
              <w:pStyle w:val="Zkladntext"/>
              <w:ind w:firstLine="0"/>
            </w:pPr>
            <w:r>
              <w:t>Oběhové čerpadlo Z25</w:t>
            </w:r>
          </w:p>
        </w:tc>
      </w:tr>
      <w:tr w:rsidR="00CD6A5E" w:rsidTr="00267F35">
        <w:tc>
          <w:tcPr>
            <w:tcW w:w="1908" w:type="dxa"/>
          </w:tcPr>
          <w:p w:rsidR="00CD6A5E" w:rsidRPr="00566B21" w:rsidRDefault="00CD6A5E" w:rsidP="00C0438A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 w:rsidRPr="00566B21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T</w:t>
            </w:r>
            <w:r w:rsidRPr="00566B21">
              <w:rPr>
                <w:sz w:val="28"/>
                <w:szCs w:val="28"/>
              </w:rPr>
              <w:t>V</w:t>
            </w:r>
          </w:p>
        </w:tc>
        <w:tc>
          <w:tcPr>
            <w:tcW w:w="6480" w:type="dxa"/>
          </w:tcPr>
          <w:p w:rsidR="00CD6A5E" w:rsidRPr="00566B21" w:rsidRDefault="00CD6A5E" w:rsidP="00301F05">
            <w:pPr>
              <w:pStyle w:val="Zkladntext"/>
              <w:ind w:firstLine="0"/>
              <w:jc w:val="left"/>
            </w:pPr>
            <w:r>
              <w:t>Nepřímotopný ohříva</w:t>
            </w:r>
            <w:r w:rsidRPr="00566B21">
              <w:t xml:space="preserve">č vody </w:t>
            </w:r>
            <w:r>
              <w:t>stacionární 500l</w:t>
            </w:r>
          </w:p>
        </w:tc>
      </w:tr>
      <w:tr w:rsidR="00CD6A5E" w:rsidTr="00267F35">
        <w:tc>
          <w:tcPr>
            <w:tcW w:w="1908" w:type="dxa"/>
          </w:tcPr>
          <w:p w:rsidR="00CD6A5E" w:rsidRPr="00566B21" w:rsidRDefault="00CD6A5E" w:rsidP="00C0438A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OTV1</w:t>
            </w:r>
          </w:p>
        </w:tc>
        <w:tc>
          <w:tcPr>
            <w:tcW w:w="6480" w:type="dxa"/>
          </w:tcPr>
          <w:p w:rsidR="00CD6A5E" w:rsidRDefault="00CD6A5E" w:rsidP="00401FB3">
            <w:pPr>
              <w:pStyle w:val="Zkladntext"/>
              <w:ind w:firstLine="0"/>
              <w:jc w:val="left"/>
            </w:pPr>
            <w:r>
              <w:t>Nepřímotopný ohříva</w:t>
            </w:r>
            <w:r w:rsidRPr="00566B21">
              <w:t xml:space="preserve">č vody </w:t>
            </w:r>
            <w:r>
              <w:t>stacionární 120l</w:t>
            </w:r>
          </w:p>
        </w:tc>
      </w:tr>
    </w:tbl>
    <w:p w:rsidR="00CD5A79" w:rsidRDefault="00CD5A79" w:rsidP="00CD5A79"/>
    <w:p w:rsidR="00CD5A79" w:rsidRDefault="00CD5A79" w:rsidP="00CD5A79"/>
    <w:p w:rsidR="006E5CA3" w:rsidRDefault="006E5CA3" w:rsidP="006E5CA3">
      <w:pPr>
        <w:pStyle w:val="Nadpis5"/>
        <w:jc w:val="left"/>
      </w:pPr>
      <w:r>
        <w:t>Legenda zařizovacích předmětů</w:t>
      </w:r>
    </w:p>
    <w:p w:rsidR="006E5CA3" w:rsidRPr="00E97554" w:rsidRDefault="006E5CA3" w:rsidP="006E5CA3"/>
    <w:p w:rsidR="006E5CA3" w:rsidRDefault="006E5CA3" w:rsidP="006E5CA3">
      <w:pPr>
        <w:numPr>
          <w:ilvl w:val="0"/>
          <w:numId w:val="38"/>
        </w:numPr>
      </w:pPr>
      <w:r>
        <w:t>výška napojení přívodů a odpadků je nutno upravit dle konkrétních ZP</w:t>
      </w:r>
    </w:p>
    <w:p w:rsidR="006E5CA3" w:rsidRDefault="006E5CA3" w:rsidP="006E5CA3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1029"/>
        <w:gridCol w:w="6447"/>
        <w:gridCol w:w="630"/>
        <w:gridCol w:w="630"/>
        <w:gridCol w:w="630"/>
        <w:gridCol w:w="630"/>
      </w:tblGrid>
      <w:tr w:rsidR="000211B8" w:rsidTr="00683C9F">
        <w:tc>
          <w:tcPr>
            <w:tcW w:w="1029" w:type="dxa"/>
            <w:vAlign w:val="center"/>
          </w:tcPr>
          <w:p w:rsidR="000211B8" w:rsidRPr="00301F05" w:rsidRDefault="000211B8" w:rsidP="00267F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Ozn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447" w:type="dxa"/>
          </w:tcPr>
          <w:p w:rsidR="000211B8" w:rsidRPr="00301F05" w:rsidRDefault="000211B8" w:rsidP="00267F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0211B8" w:rsidRPr="00301F05" w:rsidRDefault="000211B8" w:rsidP="00267F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1.NP</w:t>
            </w:r>
          </w:p>
        </w:tc>
        <w:tc>
          <w:tcPr>
            <w:tcW w:w="630" w:type="dxa"/>
          </w:tcPr>
          <w:p w:rsidR="000211B8" w:rsidRPr="00301F05" w:rsidRDefault="000211B8" w:rsidP="00267F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2.NP</w:t>
            </w:r>
          </w:p>
        </w:tc>
        <w:tc>
          <w:tcPr>
            <w:tcW w:w="630" w:type="dxa"/>
          </w:tcPr>
          <w:p w:rsidR="000211B8" w:rsidRPr="00301F05" w:rsidRDefault="000211B8" w:rsidP="00267F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3.NP</w:t>
            </w:r>
          </w:p>
        </w:tc>
        <w:tc>
          <w:tcPr>
            <w:tcW w:w="630" w:type="dxa"/>
          </w:tcPr>
          <w:p w:rsidR="000211B8" w:rsidRPr="00301F05" w:rsidRDefault="000211B8" w:rsidP="00267F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4.NP</w:t>
            </w:r>
          </w:p>
        </w:tc>
      </w:tr>
      <w:tr w:rsidR="000211B8" w:rsidTr="00683C9F">
        <w:tc>
          <w:tcPr>
            <w:tcW w:w="1029" w:type="dxa"/>
            <w:vAlign w:val="center"/>
          </w:tcPr>
          <w:p w:rsidR="000211B8" w:rsidRPr="00301F05" w:rsidRDefault="000211B8" w:rsidP="00267F35">
            <w:pPr>
              <w:jc w:val="center"/>
              <w:rPr>
                <w:sz w:val="20"/>
                <w:szCs w:val="20"/>
              </w:rPr>
            </w:pPr>
            <w:r w:rsidRPr="00301F05">
              <w:rPr>
                <w:sz w:val="20"/>
                <w:szCs w:val="20"/>
              </w:rPr>
              <w:t>D</w:t>
            </w:r>
          </w:p>
        </w:tc>
        <w:tc>
          <w:tcPr>
            <w:tcW w:w="6447" w:type="dxa"/>
          </w:tcPr>
          <w:p w:rsidR="000211B8" w:rsidRPr="00301F05" w:rsidRDefault="000211B8" w:rsidP="00267F35">
            <w:pPr>
              <w:rPr>
                <w:sz w:val="20"/>
                <w:szCs w:val="20"/>
              </w:rPr>
            </w:pPr>
            <w:r w:rsidRPr="00301F05">
              <w:rPr>
                <w:sz w:val="20"/>
                <w:szCs w:val="20"/>
              </w:rPr>
              <w:t xml:space="preserve">Dřez </w:t>
            </w:r>
            <w:r>
              <w:rPr>
                <w:sz w:val="20"/>
                <w:szCs w:val="20"/>
              </w:rPr>
              <w:t xml:space="preserve">nerezový </w:t>
            </w:r>
            <w:r w:rsidRPr="00301F05">
              <w:rPr>
                <w:sz w:val="20"/>
                <w:szCs w:val="20"/>
              </w:rPr>
              <w:t xml:space="preserve">vestavěný do skříňky </w:t>
            </w:r>
          </w:p>
          <w:p w:rsidR="000211B8" w:rsidRDefault="000211B8" w:rsidP="000211B8">
            <w:pPr>
              <w:rPr>
                <w:sz w:val="20"/>
                <w:szCs w:val="20"/>
              </w:rPr>
            </w:pPr>
            <w:r w:rsidRPr="00301F05">
              <w:rPr>
                <w:sz w:val="20"/>
                <w:szCs w:val="20"/>
              </w:rPr>
              <w:t>Baterie stojánková páková</w:t>
            </w:r>
            <w:r>
              <w:rPr>
                <w:sz w:val="20"/>
                <w:szCs w:val="20"/>
              </w:rPr>
              <w:t>, p</w:t>
            </w:r>
            <w:r w:rsidRPr="00301F05">
              <w:rPr>
                <w:sz w:val="20"/>
                <w:szCs w:val="20"/>
              </w:rPr>
              <w:t>řipojený 2x rohový ventil s</w:t>
            </w:r>
            <w:r>
              <w:rPr>
                <w:sz w:val="20"/>
                <w:szCs w:val="20"/>
              </w:rPr>
              <w:t> </w:t>
            </w:r>
            <w:r w:rsidRPr="00301F05">
              <w:rPr>
                <w:sz w:val="20"/>
                <w:szCs w:val="20"/>
              </w:rPr>
              <w:t>filtrem</w:t>
            </w:r>
            <w:r>
              <w:rPr>
                <w:sz w:val="20"/>
                <w:szCs w:val="20"/>
              </w:rPr>
              <w:t xml:space="preserve"> ½“, sifon DN50.</w:t>
            </w:r>
          </w:p>
          <w:p w:rsidR="000211B8" w:rsidRPr="00301F05" w:rsidRDefault="000211B8" w:rsidP="00021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Není dodávkou ZTI</w:t>
            </w:r>
          </w:p>
        </w:tc>
        <w:tc>
          <w:tcPr>
            <w:tcW w:w="630" w:type="dxa"/>
            <w:vAlign w:val="center"/>
          </w:tcPr>
          <w:p w:rsidR="000211B8" w:rsidRPr="00301F05" w:rsidRDefault="000211B8" w:rsidP="00021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0211B8" w:rsidRPr="00301F05" w:rsidRDefault="00683C9F" w:rsidP="00021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0" w:type="dxa"/>
            <w:vAlign w:val="center"/>
          </w:tcPr>
          <w:p w:rsidR="000211B8" w:rsidRPr="00301F05" w:rsidRDefault="000211B8" w:rsidP="00021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0211B8" w:rsidRPr="00301F05" w:rsidRDefault="00683C9F" w:rsidP="00021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211B8" w:rsidTr="00683C9F">
        <w:tc>
          <w:tcPr>
            <w:tcW w:w="1029" w:type="dxa"/>
            <w:vAlign w:val="center"/>
          </w:tcPr>
          <w:p w:rsidR="000211B8" w:rsidRPr="00301F05" w:rsidRDefault="000211B8" w:rsidP="00267F35">
            <w:pPr>
              <w:jc w:val="center"/>
              <w:rPr>
                <w:sz w:val="20"/>
                <w:szCs w:val="20"/>
              </w:rPr>
            </w:pPr>
            <w:r w:rsidRPr="00301F05">
              <w:rPr>
                <w:sz w:val="20"/>
                <w:szCs w:val="20"/>
              </w:rPr>
              <w:t>M</w:t>
            </w:r>
          </w:p>
        </w:tc>
        <w:tc>
          <w:tcPr>
            <w:tcW w:w="6447" w:type="dxa"/>
          </w:tcPr>
          <w:p w:rsidR="000211B8" w:rsidRPr="00301F05" w:rsidRDefault="000211B8" w:rsidP="005F1199">
            <w:pPr>
              <w:rPr>
                <w:sz w:val="20"/>
                <w:szCs w:val="20"/>
              </w:rPr>
            </w:pPr>
            <w:r w:rsidRPr="00301F05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yčka - z</w:t>
            </w:r>
            <w:r w:rsidRPr="00301F05">
              <w:rPr>
                <w:sz w:val="20"/>
                <w:szCs w:val="20"/>
              </w:rPr>
              <w:t xml:space="preserve">ápachová uzávěra DN 50 včetně rohového ventilu ½ </w:t>
            </w:r>
            <w:r w:rsidRPr="00301F05">
              <w:rPr>
                <w:sz w:val="20"/>
                <w:szCs w:val="20"/>
              </w:rPr>
              <w:sym w:font="Symbol" w:char="F0B2"/>
            </w:r>
            <w:r w:rsidRPr="00301F05">
              <w:rPr>
                <w:sz w:val="20"/>
                <w:szCs w:val="20"/>
              </w:rPr>
              <w:t xml:space="preserve"> s nástěnkou HL406</w:t>
            </w:r>
          </w:p>
        </w:tc>
        <w:tc>
          <w:tcPr>
            <w:tcW w:w="630" w:type="dxa"/>
            <w:vAlign w:val="center"/>
          </w:tcPr>
          <w:p w:rsidR="000211B8" w:rsidRPr="00301F05" w:rsidRDefault="000211B8" w:rsidP="00021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0211B8" w:rsidRPr="00301F05" w:rsidRDefault="000211B8" w:rsidP="00021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0211B8" w:rsidRPr="00301F05" w:rsidRDefault="000211B8" w:rsidP="00021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0211B8" w:rsidRPr="00301F05" w:rsidRDefault="00683C9F" w:rsidP="00021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352857" w:rsidRDefault="00352857" w:rsidP="00352857"/>
    <w:p w:rsidR="00352857" w:rsidRDefault="00352857" w:rsidP="00352857"/>
    <w:p w:rsidR="00352857" w:rsidRDefault="00352857" w:rsidP="00352857"/>
    <w:p w:rsidR="00352857" w:rsidRDefault="00352857" w:rsidP="00352857"/>
    <w:p w:rsidR="000211B8" w:rsidRDefault="000211B8">
      <w:r>
        <w:br w:type="page"/>
      </w:r>
    </w:p>
    <w:p w:rsidR="00BD46D2" w:rsidRDefault="00EF6C5B">
      <w:pPr>
        <w:pStyle w:val="Nadpis1"/>
      </w:pPr>
      <w:bookmarkStart w:id="1" w:name="_Toc3410034"/>
      <w:r>
        <w:lastRenderedPageBreak/>
        <w:t>Zdravotní instalace</w:t>
      </w:r>
      <w:bookmarkEnd w:id="1"/>
    </w:p>
    <w:p w:rsidR="00BD46D2" w:rsidRDefault="00EF6C5B" w:rsidP="001805BE">
      <w:pPr>
        <w:pStyle w:val="Nadpis10"/>
      </w:pPr>
      <w:r>
        <w:t xml:space="preserve"> </w:t>
      </w:r>
      <w:bookmarkStart w:id="2" w:name="_Toc3410035"/>
      <w:r w:rsidRPr="001805BE">
        <w:t>Všeobecně</w:t>
      </w:r>
      <w:bookmarkEnd w:id="2"/>
      <w:r>
        <w:t xml:space="preserve"> </w:t>
      </w:r>
    </w:p>
    <w:p w:rsidR="00BD46D2" w:rsidRDefault="00BD46D2"/>
    <w:p w:rsidR="00BD46D2" w:rsidRDefault="00EF6C5B">
      <w:pPr>
        <w:pStyle w:val="Zkladntext"/>
        <w:tabs>
          <w:tab w:val="left" w:pos="3420"/>
        </w:tabs>
        <w:rPr>
          <w:rFonts w:cs="Tahoma"/>
        </w:rPr>
      </w:pPr>
      <w:r>
        <w:rPr>
          <w:rFonts w:cs="Tahoma"/>
        </w:rPr>
        <w:t xml:space="preserve">Projekt řeší </w:t>
      </w:r>
      <w:r w:rsidR="00683C9F">
        <w:rPr>
          <w:rFonts w:cs="Tahoma"/>
        </w:rPr>
        <w:t xml:space="preserve">do projektování úprav v 2NP a 4NP </w:t>
      </w:r>
      <w:r w:rsidR="00BA4573">
        <w:rPr>
          <w:rFonts w:cs="Tahoma"/>
        </w:rPr>
        <w:t xml:space="preserve">Technické univerzity v Liberci </w:t>
      </w:r>
      <w:r w:rsidR="00D15A20">
        <w:rPr>
          <w:rFonts w:cs="Tahoma"/>
        </w:rPr>
        <w:t>v </w:t>
      </w:r>
      <w:proofErr w:type="spellStart"/>
      <w:proofErr w:type="gramStart"/>
      <w:r w:rsidR="00D15A20">
        <w:rPr>
          <w:rFonts w:cs="Tahoma"/>
        </w:rPr>
        <w:t>k.ú</w:t>
      </w:r>
      <w:proofErr w:type="spellEnd"/>
      <w:r w:rsidR="00D15A20">
        <w:rPr>
          <w:rFonts w:cs="Tahoma"/>
        </w:rPr>
        <w:t xml:space="preserve"> </w:t>
      </w:r>
      <w:r w:rsidR="00BA4573">
        <w:rPr>
          <w:rFonts w:cs="Tahoma"/>
        </w:rPr>
        <w:t>Liberec</w:t>
      </w:r>
      <w:proofErr w:type="gramEnd"/>
      <w:r>
        <w:rPr>
          <w:rFonts w:cs="Tahoma"/>
        </w:rPr>
        <w:t xml:space="preserve">. (tj. vnitřní </w:t>
      </w:r>
      <w:r w:rsidR="00961422">
        <w:rPr>
          <w:rFonts w:cs="Tahoma"/>
        </w:rPr>
        <w:t xml:space="preserve"> a vnější </w:t>
      </w:r>
      <w:r>
        <w:rPr>
          <w:rFonts w:cs="Tahoma"/>
        </w:rPr>
        <w:t>roz</w:t>
      </w:r>
      <w:r w:rsidR="00BA4573">
        <w:rPr>
          <w:rFonts w:cs="Tahoma"/>
        </w:rPr>
        <w:t>vody vody a kanalizace</w:t>
      </w:r>
      <w:r w:rsidR="00961422">
        <w:rPr>
          <w:rFonts w:cs="Tahoma"/>
        </w:rPr>
        <w:t xml:space="preserve"> a plynu</w:t>
      </w:r>
      <w:r w:rsidR="00BA4573">
        <w:rPr>
          <w:rFonts w:cs="Tahoma"/>
        </w:rPr>
        <w:t xml:space="preserve">). </w:t>
      </w:r>
      <w:r w:rsidR="00FC36F5">
        <w:rPr>
          <w:rFonts w:cs="Tahoma"/>
        </w:rPr>
        <w:t xml:space="preserve"> </w:t>
      </w:r>
    </w:p>
    <w:p w:rsidR="00BD46D2" w:rsidRDefault="00EF6C5B">
      <w:pPr>
        <w:pStyle w:val="Zkladntext"/>
        <w:tabs>
          <w:tab w:val="left" w:pos="3420"/>
        </w:tabs>
        <w:rPr>
          <w:rFonts w:cs="Tahoma"/>
        </w:rPr>
      </w:pPr>
      <w:r>
        <w:rPr>
          <w:rFonts w:cs="Tahoma"/>
        </w:rPr>
        <w:t>Podkladem pro zpracování projektu byl dílčí projekt stavební části, situace místa výstavby, dílčí projekty jednotlivých profesí, napojovací body venkovních sítí, požadavky a příslušné normy a předpisy.</w:t>
      </w:r>
    </w:p>
    <w:p w:rsidR="00BD46D2" w:rsidRDefault="00EF6C5B">
      <w:pPr>
        <w:pStyle w:val="Zkladntext"/>
        <w:tabs>
          <w:tab w:val="left" w:pos="3420"/>
        </w:tabs>
        <w:rPr>
          <w:rFonts w:cs="Tahoma"/>
        </w:rPr>
      </w:pPr>
      <w:r>
        <w:rPr>
          <w:rFonts w:cs="Tahoma"/>
        </w:rPr>
        <w:t>Zdrav. Instalace je nutné provádět v souladu s následujícími normami:</w:t>
      </w:r>
    </w:p>
    <w:p w:rsidR="00BD46D2" w:rsidRDefault="00EF6C5B">
      <w:pPr>
        <w:pStyle w:val="Zkladntext"/>
        <w:tabs>
          <w:tab w:val="left" w:pos="0"/>
        </w:tabs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  <w:t>ČSN 75 6760 – Vnitřní kanalizace</w:t>
      </w:r>
    </w:p>
    <w:p w:rsidR="00BD46D2" w:rsidRDefault="00EF6C5B">
      <w:pPr>
        <w:pStyle w:val="Zkladntext"/>
        <w:tabs>
          <w:tab w:val="left" w:pos="1440"/>
        </w:tabs>
        <w:rPr>
          <w:rFonts w:cs="Tahoma"/>
        </w:rPr>
      </w:pPr>
      <w:r>
        <w:rPr>
          <w:rFonts w:cs="Tahoma"/>
        </w:rPr>
        <w:tab/>
        <w:t>ČSN EN 806 (73 6660) - Vnitřní vodovod pro rozvod určený k lidské spotřebě</w:t>
      </w:r>
    </w:p>
    <w:p w:rsidR="00BD46D2" w:rsidRDefault="00EF6C5B">
      <w:pPr>
        <w:pStyle w:val="Zkladntext"/>
        <w:tabs>
          <w:tab w:val="left" w:pos="1440"/>
        </w:tabs>
        <w:rPr>
          <w:rFonts w:cs="Tahoma"/>
        </w:rPr>
      </w:pPr>
      <w:r>
        <w:rPr>
          <w:rFonts w:cs="Tahoma"/>
        </w:rPr>
        <w:tab/>
        <w:t>ČSN 73 6660 - Vnitřní vodovod</w:t>
      </w:r>
    </w:p>
    <w:p w:rsidR="00BD46D2" w:rsidRDefault="00EF6C5B">
      <w:pPr>
        <w:pStyle w:val="Zkladntext"/>
        <w:tabs>
          <w:tab w:val="left" w:pos="1440"/>
        </w:tabs>
        <w:rPr>
          <w:rFonts w:cs="Tahoma"/>
        </w:rPr>
      </w:pPr>
      <w:r>
        <w:rPr>
          <w:rFonts w:cs="Tahoma"/>
        </w:rPr>
        <w:tab/>
        <w:t>ČSN 73 0873 – Zásobování požární vodou</w:t>
      </w:r>
    </w:p>
    <w:p w:rsidR="00BD46D2" w:rsidRDefault="00EF6C5B">
      <w:pPr>
        <w:pStyle w:val="Zkladntext"/>
        <w:tabs>
          <w:tab w:val="left" w:pos="1440"/>
        </w:tabs>
        <w:rPr>
          <w:rFonts w:cs="Tahoma"/>
        </w:rPr>
      </w:pPr>
      <w:r>
        <w:rPr>
          <w:rFonts w:cs="Tahoma"/>
        </w:rPr>
        <w:tab/>
        <w:t>ČSN 06 0320 – Ohřívání užitkové vody</w:t>
      </w:r>
    </w:p>
    <w:p w:rsidR="00BD46D2" w:rsidRDefault="00EF6C5B" w:rsidP="00B41EF9">
      <w:pPr>
        <w:pStyle w:val="Zkladntext"/>
        <w:tabs>
          <w:tab w:val="left" w:pos="1440"/>
        </w:tabs>
        <w:rPr>
          <w:rFonts w:cs="Tahoma"/>
        </w:rPr>
      </w:pPr>
      <w:r>
        <w:rPr>
          <w:rFonts w:cs="Tahoma"/>
        </w:rPr>
        <w:tab/>
        <w:t>ČSN 06 0830 – Zabezpečovací zařízení pro ústřední vytápění a ohřívání vody</w:t>
      </w:r>
      <w:r>
        <w:rPr>
          <w:rFonts w:cs="Tahoma"/>
        </w:rPr>
        <w:tab/>
        <w:t>+ normy a předpisy související</w:t>
      </w:r>
      <w:r>
        <w:rPr>
          <w:rFonts w:cs="Tahoma"/>
        </w:rPr>
        <w:tab/>
      </w:r>
    </w:p>
    <w:p w:rsidR="00F07D36" w:rsidRDefault="001805BE" w:rsidP="00F07D36">
      <w:pPr>
        <w:pStyle w:val="Zkladntext"/>
        <w:tabs>
          <w:tab w:val="left" w:pos="1440"/>
        </w:tabs>
        <w:rPr>
          <w:rFonts w:cs="Tahoma"/>
        </w:rPr>
      </w:pPr>
      <w:r>
        <w:rPr>
          <w:rFonts w:cs="Tahoma"/>
        </w:rPr>
        <w:tab/>
      </w:r>
      <w:r w:rsidR="00F07D36" w:rsidRPr="00F07D36">
        <w:rPr>
          <w:rFonts w:cs="Tahoma"/>
        </w:rPr>
        <w:t xml:space="preserve">ČSN 42 5710 </w:t>
      </w:r>
      <w:r w:rsidR="00267F35">
        <w:rPr>
          <w:rFonts w:cs="Tahoma"/>
        </w:rPr>
        <w:t xml:space="preserve"> -</w:t>
      </w:r>
      <w:r w:rsidR="00F07D36" w:rsidRPr="00F07D36">
        <w:rPr>
          <w:rFonts w:cs="Tahoma"/>
        </w:rPr>
        <w:t>Potrubí z trubek bezešvých ocelových závi</w:t>
      </w:r>
      <w:r w:rsidR="00F07D36">
        <w:rPr>
          <w:rFonts w:cs="Tahoma"/>
        </w:rPr>
        <w:t>tových</w:t>
      </w:r>
    </w:p>
    <w:p w:rsidR="00F07D36" w:rsidRPr="00F07D36" w:rsidRDefault="00267F35" w:rsidP="00F07D36">
      <w:pPr>
        <w:pStyle w:val="Zkladntext"/>
        <w:tabs>
          <w:tab w:val="left" w:pos="1440"/>
        </w:tabs>
        <w:rPr>
          <w:rFonts w:cs="Tahoma"/>
        </w:rPr>
      </w:pPr>
      <w:r>
        <w:rPr>
          <w:rFonts w:cs="Tahoma"/>
        </w:rPr>
        <w:tab/>
      </w:r>
      <w:r w:rsidR="00F07D36" w:rsidRPr="00F07D36">
        <w:rPr>
          <w:rFonts w:cs="Tahoma"/>
        </w:rPr>
        <w:t xml:space="preserve">ČSN 42 5715 </w:t>
      </w:r>
      <w:r>
        <w:rPr>
          <w:rFonts w:cs="Tahoma"/>
        </w:rPr>
        <w:t xml:space="preserve">- </w:t>
      </w:r>
      <w:r w:rsidR="00F07D36" w:rsidRPr="00F07D36">
        <w:rPr>
          <w:rFonts w:cs="Tahoma"/>
        </w:rPr>
        <w:t xml:space="preserve">Potrubí z trubek bezešvých ocelových </w:t>
      </w:r>
    </w:p>
    <w:p w:rsidR="00F07D36" w:rsidRDefault="00267F35" w:rsidP="00267F35">
      <w:pPr>
        <w:pStyle w:val="Zkladntext"/>
        <w:tabs>
          <w:tab w:val="left" w:pos="1440"/>
        </w:tabs>
        <w:rPr>
          <w:rFonts w:cs="Tahoma"/>
        </w:rPr>
      </w:pPr>
      <w:r>
        <w:rPr>
          <w:rFonts w:cs="Tahoma"/>
        </w:rPr>
        <w:tab/>
      </w:r>
      <w:r w:rsidR="00F07D36" w:rsidRPr="00F07D36">
        <w:rPr>
          <w:rFonts w:cs="Tahoma"/>
        </w:rPr>
        <w:t xml:space="preserve">ČSN EN 1775 </w:t>
      </w:r>
      <w:r>
        <w:rPr>
          <w:rFonts w:cs="Tahoma"/>
        </w:rPr>
        <w:t xml:space="preserve">- </w:t>
      </w:r>
      <w:r w:rsidR="00F07D36" w:rsidRPr="00F07D36">
        <w:rPr>
          <w:rFonts w:cs="Tahoma"/>
        </w:rPr>
        <w:t xml:space="preserve">Zásobování plynem, plynovody v budovách </w:t>
      </w:r>
    </w:p>
    <w:p w:rsidR="001805BE" w:rsidRDefault="00267F35" w:rsidP="00267F35">
      <w:pPr>
        <w:pStyle w:val="Zkladntext"/>
        <w:tabs>
          <w:tab w:val="left" w:pos="1440"/>
        </w:tabs>
        <w:rPr>
          <w:rFonts w:cs="Tahoma"/>
        </w:rPr>
      </w:pPr>
      <w:r>
        <w:rPr>
          <w:rFonts w:cs="Tahoma"/>
        </w:rPr>
        <w:tab/>
      </w:r>
      <w:r w:rsidRPr="00267F35">
        <w:rPr>
          <w:rFonts w:cs="Tahoma"/>
        </w:rPr>
        <w:t>TPG 704 01</w:t>
      </w:r>
      <w:r>
        <w:rPr>
          <w:rFonts w:cs="Tahoma"/>
        </w:rPr>
        <w:t xml:space="preserve"> - </w:t>
      </w:r>
      <w:r w:rsidRPr="00267F35">
        <w:rPr>
          <w:rFonts w:cs="Tahoma"/>
        </w:rPr>
        <w:t xml:space="preserve">Odběrný plynová zařízení a spotřebiče na plynná paliva v budovách </w:t>
      </w:r>
    </w:p>
    <w:p w:rsidR="00BD46D2" w:rsidRDefault="00B405BC" w:rsidP="00683C9F">
      <w:pPr>
        <w:pStyle w:val="Nadpis10"/>
      </w:pPr>
      <w:bookmarkStart w:id="3" w:name="_Toc3410036"/>
      <w:r>
        <w:t>Vnitřní vodovod</w:t>
      </w:r>
      <w:bookmarkEnd w:id="3"/>
    </w:p>
    <w:p w:rsidR="00BD46D2" w:rsidRDefault="00EF6C5B" w:rsidP="00961422">
      <w:pPr>
        <w:pStyle w:val="Nadpis20"/>
        <w:tabs>
          <w:tab w:val="clear" w:pos="432"/>
          <w:tab w:val="num" w:pos="426"/>
        </w:tabs>
      </w:pPr>
      <w:bookmarkStart w:id="4" w:name="_Toc3410037"/>
      <w:r>
        <w:t>Domovní rozvody</w:t>
      </w:r>
      <w:bookmarkEnd w:id="4"/>
    </w:p>
    <w:p w:rsidR="009F730D" w:rsidRDefault="009F730D" w:rsidP="009F730D">
      <w:pPr>
        <w:pStyle w:val="Styl1"/>
      </w:pPr>
      <w:r>
        <w:rPr>
          <w:u w:val="single"/>
        </w:rPr>
        <w:t>Úpravy ve 2.NP</w:t>
      </w:r>
      <w:r>
        <w:t>, jedná se o místnost č. 2.20, kde bude místo umyvadla instalována kuchyňská linka s</w:t>
      </w:r>
      <w:r w:rsidR="00010BF9">
        <w:t xml:space="preserve">e </w:t>
      </w:r>
      <w:r>
        <w:t xml:space="preserve">dřezem a na protější straně místnosti bude umístěn nová linka se dvěma dřezy. Napojení studené a teplé vody z trub 20x2.8mm bude provedeno z odbočky v místnosti 2.21 pro umyvadlo v 1NP.  V místnosti v 2.28 </w:t>
      </w:r>
      <w:r w:rsidR="00010BF9">
        <w:t xml:space="preserve">bude umístěn dřez, napojení </w:t>
      </w:r>
      <w:r>
        <w:t xml:space="preserve">teplé a studené vody bude z páteřního rozvodu </w:t>
      </w:r>
      <w:proofErr w:type="gramStart"/>
      <w:r>
        <w:t>v</w:t>
      </w:r>
      <w:r w:rsidR="00897B29">
        <w:t>edeného v chodě</w:t>
      </w:r>
      <w:proofErr w:type="gramEnd"/>
      <w:r w:rsidR="00897B29">
        <w:t xml:space="preserve"> a bude z trub </w:t>
      </w:r>
      <w:r>
        <w:t>20x2.8mm.</w:t>
      </w:r>
      <w:r w:rsidR="00010BF9">
        <w:t xml:space="preserve"> a budou zde umístěny uzavírací ventily</w:t>
      </w:r>
      <w:r>
        <w:t xml:space="preserve"> V místnostech 2.24 a 2.30 budou </w:t>
      </w:r>
      <w:r w:rsidR="00010BF9">
        <w:t>ponechány rohové ventily</w:t>
      </w:r>
      <w:r>
        <w:t xml:space="preserve"> pro umyvadla</w:t>
      </w:r>
      <w:r w:rsidR="00010BF9">
        <w:t>, umyvadla se nebudou osazovat</w:t>
      </w:r>
      <w:r>
        <w:t>.</w:t>
      </w:r>
    </w:p>
    <w:p w:rsidR="009F730D" w:rsidRDefault="009F730D" w:rsidP="00566D43">
      <w:pPr>
        <w:pStyle w:val="Styl1"/>
      </w:pPr>
      <w:r>
        <w:rPr>
          <w:u w:val="single"/>
        </w:rPr>
        <w:t>Úpravy ve 4.NP</w:t>
      </w:r>
      <w:r w:rsidR="002051C0">
        <w:t xml:space="preserve"> v místnosti 4.21 budou umístěny dva dřezy </w:t>
      </w:r>
      <w:r w:rsidR="002051C0" w:rsidRPr="002051C0">
        <w:t xml:space="preserve">uprostřed místnosti rozvod teplé a studené vody </w:t>
      </w:r>
      <w:r w:rsidR="002051C0">
        <w:t xml:space="preserve">z trub 20x2,8mm </w:t>
      </w:r>
      <w:r w:rsidR="002051C0" w:rsidRPr="002051C0">
        <w:t xml:space="preserve">budou vedeny pod stropem v 3NP ze stoupačky V4. </w:t>
      </w:r>
      <w:r w:rsidRPr="002051C0">
        <w:t xml:space="preserve"> </w:t>
      </w:r>
      <w:r w:rsidR="002051C0" w:rsidRPr="002051C0">
        <w:t>Třetí dřez bude napojen ve 4.NP taktéž ze stoupačky V4</w:t>
      </w:r>
      <w:r w:rsidR="002051C0">
        <w:t xml:space="preserve"> potrubím 20x2.8mm</w:t>
      </w:r>
      <w:r w:rsidR="002051C0" w:rsidRPr="002051C0">
        <w:t>.</w:t>
      </w:r>
    </w:p>
    <w:p w:rsidR="002051C0" w:rsidRDefault="002051C0" w:rsidP="00566D43">
      <w:pPr>
        <w:pStyle w:val="Styl1"/>
      </w:pPr>
      <w:r>
        <w:t xml:space="preserve">V místnosti 4.29 budou umístěny 2 dřezy uprostřed místnosti, napojení bude v 3NP z ležatého </w:t>
      </w:r>
      <w:r w:rsidR="006843A5">
        <w:t>potrubí</w:t>
      </w:r>
      <w:r>
        <w:t xml:space="preserve"> vedeného pod s</w:t>
      </w:r>
      <w:r w:rsidR="006843A5">
        <w:t>tropem</w:t>
      </w:r>
      <w:r w:rsidR="00897B29">
        <w:t>, odbočka teplé a studené vody bude z trub 20x2.8mm</w:t>
      </w:r>
      <w:r w:rsidR="006843A5">
        <w:t>. Napojení třetího dřezu a myčky bude ze stoupačky V2 ve 3NP</w:t>
      </w:r>
      <w:r w:rsidR="00897B29">
        <w:t xml:space="preserve"> odbočka bude z trub 20x2.8mm</w:t>
      </w:r>
      <w:r w:rsidR="006843A5">
        <w:t>, připojovací potrubí bude vedeno v chodbě 3</w:t>
      </w:r>
      <w:r w:rsidR="00897B29">
        <w:t>.</w:t>
      </w:r>
      <w:r w:rsidR="006843A5">
        <w:t>NP a následně v příčce ve 4</w:t>
      </w:r>
      <w:r w:rsidR="00897B29">
        <w:t>.</w:t>
      </w:r>
      <w:r w:rsidR="006843A5">
        <w:t>NP k připojovacím předmětům.</w:t>
      </w:r>
    </w:p>
    <w:p w:rsidR="002051C0" w:rsidRPr="002051C0" w:rsidRDefault="00897B29" w:rsidP="00566D43">
      <w:pPr>
        <w:pStyle w:val="Styl1"/>
      </w:pPr>
      <w:r>
        <w:t>V místnosti 4.30 budou umístěny 2 dřezy uprostřed místnosti, napojení na teplou a studenou vodu bude ze stoupačky V3  odbočkou z trub 20x2.8mm ve 4.NP. Potrubí bude vedené ve stěně a následně bude kotvené do dřevěné konstrukce linky se dřezy.</w:t>
      </w:r>
    </w:p>
    <w:p w:rsidR="00A3516C" w:rsidRDefault="00EF6C5B" w:rsidP="00897B29">
      <w:pPr>
        <w:pStyle w:val="Styl1"/>
        <w:ind w:firstLine="0"/>
      </w:pPr>
      <w:r>
        <w:t xml:space="preserve"> </w:t>
      </w:r>
    </w:p>
    <w:p w:rsidR="00BD46D2" w:rsidRDefault="00EF6C5B">
      <w:pPr>
        <w:pStyle w:val="Styl1"/>
        <w:rPr>
          <w:i/>
        </w:rPr>
      </w:pPr>
      <w:r>
        <w:t>Pro přechod potrubí a kovových armatur budou po</w:t>
      </w:r>
      <w:r w:rsidR="00FD53FF">
        <w:t>u</w:t>
      </w:r>
      <w:r>
        <w:t>žity přechodky se zalisovanými vnitřním závitem. Je nutné, aby montáž prováděli vyškolení pracovníci. Minimální teplota při realizaci rozvodu nesmí klesnout pod +5</w:t>
      </w:r>
      <w:r>
        <w:sym w:font="Symbol" w:char="F0B0"/>
      </w:r>
      <w:r>
        <w:t xml:space="preserve">C. Před zazděním je nutno potrubí v drážce ukotvit. </w:t>
      </w:r>
      <w:r>
        <w:rPr>
          <w:i/>
        </w:rPr>
        <w:t>Instalace všech potrubí a vzdálenost podpor bude provedena v souladu s montážním návodem výrobce.</w:t>
      </w:r>
      <w:r w:rsidR="00566D43">
        <w:rPr>
          <w:i/>
        </w:rPr>
        <w:t xml:space="preserve"> </w:t>
      </w:r>
      <w:r w:rsidR="00566D43" w:rsidRPr="00DC2C0E">
        <w:rPr>
          <w:rStyle w:val="Styl1Char"/>
          <w:b/>
        </w:rPr>
        <w:t xml:space="preserve">Na vnitřním </w:t>
      </w:r>
      <w:r w:rsidR="00566D43" w:rsidRPr="00DC2C0E">
        <w:rPr>
          <w:rStyle w:val="Styl1Char"/>
          <w:b/>
        </w:rPr>
        <w:lastRenderedPageBreak/>
        <w:t>vodovodu bude po celkové montáži provedena tlaková zkouška, proplach a desinfekce potrubí dle normy ČSN. 736660</w:t>
      </w:r>
      <w:r w:rsidR="00566D43" w:rsidRPr="00DC2C0E">
        <w:rPr>
          <w:rFonts w:ascii="Arial" w:hAnsi="Arial"/>
          <w:b/>
          <w:sz w:val="24"/>
        </w:rPr>
        <w:t>.</w:t>
      </w:r>
    </w:p>
    <w:p w:rsidR="00BD46D2" w:rsidRDefault="00EF6C5B">
      <w:pPr>
        <w:pStyle w:val="Nadpis20"/>
      </w:pPr>
      <w:bookmarkStart w:id="5" w:name="_Toc3410038"/>
      <w:r>
        <w:t>Zkoušky</w:t>
      </w:r>
      <w:bookmarkEnd w:id="5"/>
    </w:p>
    <w:p w:rsidR="00BD46D2" w:rsidRDefault="00EF6C5B">
      <w:pPr>
        <w:ind w:firstLine="580"/>
        <w:jc w:val="both"/>
        <w:rPr>
          <w:rFonts w:ascii="Arial" w:hAnsi="Arial"/>
          <w:color w:val="FF0000"/>
          <w:sz w:val="24"/>
          <w:u w:val="single"/>
        </w:rPr>
      </w:pPr>
      <w:r>
        <w:t xml:space="preserve">Projektová dokumentace stavby je navržena v souladu s obecně technickými požadavky na výstavbu dané vyhláškou č. 268/2009 Sb. a vyhláškou č. 501/2006 Sb., o obecných technických požadavcích na výstavbu se všemi změnami 269/2009 Sb, 22/2010 Sb, 20/2011 Sb. </w:t>
      </w:r>
      <w:r>
        <w:rPr>
          <w:rStyle w:val="Styl1Char"/>
        </w:rPr>
        <w:t>Vnitřní vodovod bude po celkové montáži podroben tlakové zkoušce, proplachu a desinfekci potrubí dle montážního návodu výrobce a dle čl. 136-147 normy ČSN. 736660 a bude o tom sepsán protokol</w:t>
      </w:r>
      <w:r>
        <w:rPr>
          <w:rFonts w:ascii="Arial" w:hAnsi="Arial"/>
          <w:sz w:val="24"/>
        </w:rPr>
        <w:t>.</w:t>
      </w:r>
    </w:p>
    <w:p w:rsidR="00BD46D2" w:rsidRPr="00566D43" w:rsidRDefault="00EF6C5B">
      <w:pPr>
        <w:pStyle w:val="Nadpis20"/>
      </w:pPr>
      <w:bookmarkStart w:id="6" w:name="_Toc3410039"/>
      <w:r w:rsidRPr="00566D43">
        <w:t>Izolace potrubí</w:t>
      </w:r>
      <w:bookmarkEnd w:id="6"/>
    </w:p>
    <w:p w:rsidR="00BD46D2" w:rsidRDefault="00EF6C5B">
      <w:pPr>
        <w:pStyle w:val="Styl1"/>
      </w:pPr>
      <w:r>
        <w:t>Rozvody TUV budou izolovány v tloušťkách v souladu s vyhláškou 193/2007 SB MPO, optima</w:t>
      </w:r>
      <w:r w:rsidR="003E7CAB">
        <w:t xml:space="preserve">lizované výpočtovým programem. </w:t>
      </w:r>
      <w:r>
        <w:t>Potrubí uložená v </w:t>
      </w:r>
      <w:r w:rsidR="00232802">
        <w:t>konstrukci</w:t>
      </w:r>
      <w:r>
        <w:t xml:space="preserve"> budou izolována návlekovou izolací</w:t>
      </w:r>
      <w:r w:rsidR="00232802">
        <w:t xml:space="preserve"> ze syntetického kaučuku</w:t>
      </w:r>
      <w:r>
        <w:t xml:space="preserve"> tl. 6 mm, volně vedená potrubí budou izolována návlekovou izolací</w:t>
      </w:r>
      <w:r w:rsidR="00232802" w:rsidRPr="00232802">
        <w:t xml:space="preserve"> </w:t>
      </w:r>
      <w:r w:rsidR="00232802">
        <w:t>ze syntetického kaučuku</w:t>
      </w:r>
      <w:r>
        <w:t xml:space="preserve"> tl. 9 mm. </w:t>
      </w:r>
      <w:r w:rsidR="00566D43">
        <w:t>Ležatá potrubí budou opatřena tepelnou izolace z minerální</w:t>
      </w:r>
      <w:r w:rsidR="00566D43">
        <w:rPr>
          <w:color w:val="FF0000"/>
        </w:rPr>
        <w:t xml:space="preserve"> </w:t>
      </w:r>
      <w:r w:rsidR="00823A84">
        <w:t xml:space="preserve">vlny tl. 20, 30, </w:t>
      </w:r>
      <w:r w:rsidR="00566D43">
        <w:t>40</w:t>
      </w:r>
      <w:r w:rsidR="00823A84">
        <w:t>, 50 a 60mm</w:t>
      </w:r>
      <w:r w:rsidR="00566D43">
        <w:t xml:space="preserve"> s povrchovou úpravou  Al folií. Stoupací potrubí budou izolována izolaci ze syntetického kaučuku tl. 15 mm</w:t>
      </w:r>
      <w:r w:rsidR="004B09B6">
        <w:t>.</w:t>
      </w:r>
    </w:p>
    <w:p w:rsidR="00805A69" w:rsidRDefault="00805A69">
      <w:pPr>
        <w:pStyle w:val="Styl1"/>
        <w:rPr>
          <w:rStyle w:val="Styl1Char"/>
          <w:color w:val="FF0000"/>
          <w:u w:val="double"/>
        </w:rPr>
      </w:pPr>
      <w:r w:rsidRPr="00805A69">
        <w:rPr>
          <w:i/>
        </w:rPr>
        <w:t xml:space="preserve">Všechny potrubní rozvody vedené v chodbách nad </w:t>
      </w:r>
      <w:proofErr w:type="spellStart"/>
      <w:r w:rsidRPr="00805A69">
        <w:rPr>
          <w:i/>
        </w:rPr>
        <w:t>tahokovovým</w:t>
      </w:r>
      <w:proofErr w:type="spellEnd"/>
      <w:r w:rsidRPr="00805A69">
        <w:rPr>
          <w:i/>
        </w:rPr>
        <w:t xml:space="preserve"> podhledem (viz stavební část) bude opatřeno černým matným nátěrem </w:t>
      </w:r>
      <w:r>
        <w:rPr>
          <w:i/>
        </w:rPr>
        <w:t xml:space="preserve">nebo nástřikem </w:t>
      </w:r>
      <w:r w:rsidRPr="00805A69">
        <w:rPr>
          <w:i/>
        </w:rPr>
        <w:t>a vybaveno polepy (max. á 3,0m) pro identifikaci jednotlivých typů potrubí.</w:t>
      </w:r>
      <w:r>
        <w:rPr>
          <w:i/>
        </w:rPr>
        <w:t xml:space="preserve"> V případě použití černého syntetického kaučuku není potřeba izolaci natírat.</w:t>
      </w:r>
    </w:p>
    <w:p w:rsidR="00BD46D2" w:rsidRDefault="00EF6C5B" w:rsidP="001805BE">
      <w:pPr>
        <w:pStyle w:val="Nadpis10"/>
      </w:pPr>
      <w:bookmarkStart w:id="7" w:name="_Toc3410040"/>
      <w:r>
        <w:t>Vnitřní kanalizace</w:t>
      </w:r>
      <w:bookmarkEnd w:id="7"/>
    </w:p>
    <w:p w:rsidR="00BD46D2" w:rsidRDefault="00EF6C5B">
      <w:pPr>
        <w:pStyle w:val="Nadpis20"/>
      </w:pPr>
      <w:bookmarkStart w:id="8" w:name="_Toc3410041"/>
      <w:r>
        <w:t>Kanalizace splašková</w:t>
      </w:r>
      <w:bookmarkEnd w:id="8"/>
    </w:p>
    <w:p w:rsidR="00097A53" w:rsidRDefault="00897B29" w:rsidP="006160DD">
      <w:pPr>
        <w:pStyle w:val="Styl1"/>
        <w:ind w:firstLine="432"/>
      </w:pPr>
      <w:r>
        <w:rPr>
          <w:u w:val="single"/>
        </w:rPr>
        <w:t>Úpravy ve 2.NP</w:t>
      </w:r>
      <w:r w:rsidR="00097A53">
        <w:rPr>
          <w:u w:val="single"/>
        </w:rPr>
        <w:t xml:space="preserve"> </w:t>
      </w:r>
      <w:r w:rsidR="00097A53" w:rsidRPr="00097A53">
        <w:t xml:space="preserve">v místnosti 2.20 </w:t>
      </w:r>
      <w:r w:rsidR="00097A53">
        <w:t>jsou nově umístěny dvě linky s</w:t>
      </w:r>
      <w:r w:rsidR="00010BF9">
        <w:t>e</w:t>
      </w:r>
      <w:r w:rsidR="00097A53">
        <w:t xml:space="preserve"> dřezy. Při levé straně bude umyvadlo nahrazeno dřezem, bude upraveno napojení kanalizace. Dřezy při pravé straně místnosti budou připojovacím potrubí DN50 a DN75 napojeny do stoupačky </w:t>
      </w:r>
      <w:r w:rsidR="004B5827">
        <w:t>K</w:t>
      </w:r>
      <w:r w:rsidR="00097A53">
        <w:t xml:space="preserve">27. </w:t>
      </w:r>
    </w:p>
    <w:p w:rsidR="00097A53" w:rsidRDefault="00097A53" w:rsidP="006160DD">
      <w:pPr>
        <w:pStyle w:val="Styl1"/>
        <w:ind w:firstLine="432"/>
      </w:pPr>
      <w:r>
        <w:t xml:space="preserve">V místnosti 2.28 bude dřez napojen připojovacím potrubím DN50 do stoupačky </w:t>
      </w:r>
      <w:r w:rsidR="004B5827">
        <w:t>K</w:t>
      </w:r>
      <w:r>
        <w:t>21.</w:t>
      </w:r>
    </w:p>
    <w:p w:rsidR="00097A53" w:rsidRDefault="00097A53" w:rsidP="006160DD">
      <w:pPr>
        <w:pStyle w:val="Styl1"/>
        <w:ind w:firstLine="432"/>
      </w:pPr>
      <w:r>
        <w:t>V místnosti 2.24 a 2.30 bud</w:t>
      </w:r>
      <w:r w:rsidR="004B5827">
        <w:t>e připojovací potrubí zaslepeno</w:t>
      </w:r>
      <w:r>
        <w:t>.</w:t>
      </w:r>
    </w:p>
    <w:p w:rsidR="00097A53" w:rsidRDefault="004B5827" w:rsidP="006160DD">
      <w:pPr>
        <w:pStyle w:val="Styl1"/>
        <w:ind w:firstLine="432"/>
      </w:pPr>
      <w:r>
        <w:rPr>
          <w:u w:val="single"/>
        </w:rPr>
        <w:t xml:space="preserve">Úpravy ve 4.NP </w:t>
      </w:r>
      <w:r w:rsidRPr="004B5827">
        <w:t>v místnosti 4.21</w:t>
      </w:r>
      <w:r>
        <w:t xml:space="preserve"> budou dřezy uprostřed místnosti napojeny pod stropem v 3.NP vedeným potrubím DN75. Napojení bude na stoupačku K20 ve 3.NP, třetí dřez bude napojen taktéž na stoupačku K20 ve 4.NP připojovacím potrubím DN50. </w:t>
      </w:r>
    </w:p>
    <w:p w:rsidR="004B5827" w:rsidRDefault="004B5827" w:rsidP="006160DD">
      <w:pPr>
        <w:pStyle w:val="Styl1"/>
        <w:ind w:firstLine="432"/>
      </w:pPr>
      <w:r>
        <w:t>V místnosti 4.29</w:t>
      </w:r>
      <w:r w:rsidR="00010BF9">
        <w:t xml:space="preserve"> budou</w:t>
      </w:r>
      <w:r>
        <w:t xml:space="preserve"> dřezy uprostřed místnosti napojen</w:t>
      </w:r>
      <w:r w:rsidR="00010BF9">
        <w:t>y</w:t>
      </w:r>
      <w:r>
        <w:t xml:space="preserve"> </w:t>
      </w:r>
      <w:r w:rsidR="006B4470">
        <w:t xml:space="preserve">odbočkou K29-1 DN75 </w:t>
      </w:r>
      <w:r>
        <w:t>na stoupačku K29 ve 3</w:t>
      </w:r>
      <w:r w:rsidR="006B4470">
        <w:t>.</w:t>
      </w:r>
      <w:r>
        <w:t xml:space="preserve">NP vedenou pod stropem. </w:t>
      </w:r>
      <w:r w:rsidR="006B4470">
        <w:t xml:space="preserve"> Stoupačka K29 bude vytažena do půdního prostoru a osazena </w:t>
      </w:r>
      <w:proofErr w:type="spellStart"/>
      <w:r w:rsidR="006B4470">
        <w:t>přivzdušňovacím</w:t>
      </w:r>
      <w:proofErr w:type="spellEnd"/>
      <w:r w:rsidR="006B4470">
        <w:t xml:space="preserve"> ventilem. </w:t>
      </w:r>
      <w:r>
        <w:t xml:space="preserve">Dřez a myčka budou napojeny na stoupačku K25 </w:t>
      </w:r>
      <w:r w:rsidR="006B4470">
        <w:t xml:space="preserve">odbočkou K25-6 DN75 </w:t>
      </w:r>
      <w:r>
        <w:t>taktéž pod stropem ve 3.NP.</w:t>
      </w:r>
    </w:p>
    <w:p w:rsidR="00BD46D2" w:rsidRDefault="00097A53" w:rsidP="006160DD">
      <w:pPr>
        <w:pStyle w:val="Styl1"/>
        <w:ind w:firstLine="432"/>
      </w:pPr>
      <w:r>
        <w:t xml:space="preserve"> </w:t>
      </w:r>
      <w:r w:rsidR="006B4470">
        <w:t xml:space="preserve">V místnosti 4.30 bude připojovací potrubí DN75 vedené ve stěně a na dřevěné konstrukci linky se </w:t>
      </w:r>
      <w:r w:rsidR="00010BF9">
        <w:t>d</w:t>
      </w:r>
      <w:r w:rsidR="006B4470">
        <w:t>řezy napojeno na stoupačku K32 ve 4.NP.</w:t>
      </w:r>
    </w:p>
    <w:p w:rsidR="00BD46D2" w:rsidRDefault="00EF6C5B">
      <w:pPr>
        <w:pStyle w:val="Styl1"/>
      </w:pPr>
      <w:r>
        <w:t>Připojovací potrubí budou stejného systému jako stoupačky, budou vedeny po povrchu a následně zakrytovány. Potrubí bude napojeno pod úhlem 87</w:t>
      </w:r>
      <w:r>
        <w:sym w:font="Symbol" w:char="F0B0"/>
      </w:r>
      <w:r>
        <w:t xml:space="preserve"> až 88,5</w:t>
      </w:r>
      <w:r>
        <w:sym w:font="Symbol" w:char="F0B0"/>
      </w:r>
      <w:r>
        <w:t xml:space="preserve"> a bude vedeno ve spádu min 3%.</w:t>
      </w:r>
    </w:p>
    <w:p w:rsidR="00BF603E" w:rsidRPr="00BF603E" w:rsidRDefault="00BF603E" w:rsidP="00BF603E">
      <w:pPr>
        <w:pStyle w:val="Nadpis10"/>
      </w:pPr>
      <w:bookmarkStart w:id="9" w:name="_Toc447888526"/>
      <w:bookmarkStart w:id="10" w:name="_Toc3410042"/>
      <w:r w:rsidRPr="00BF603E">
        <w:t>Bezpečnost a ochrana zdraví při práci</w:t>
      </w:r>
      <w:bookmarkEnd w:id="9"/>
      <w:bookmarkEnd w:id="10"/>
    </w:p>
    <w:p w:rsidR="00BF603E" w:rsidRPr="00FE0D85" w:rsidRDefault="00BF603E" w:rsidP="00BF603E">
      <w:pPr>
        <w:ind w:firstLine="708"/>
        <w:jc w:val="both"/>
      </w:pPr>
      <w:r w:rsidRPr="00FE0D85">
        <w:t xml:space="preserve">Projekt byl zpracován podle platných ČSN, hygienických a bezpečnostních předpisů. Při provádění stavby a při následném provozu je nutné tyto normy nadále respektovat. Projekt byl zpracován podle platných ČSN, hygienických a bezpečnostních předpisů. </w:t>
      </w:r>
    </w:p>
    <w:p w:rsidR="00BF603E" w:rsidRPr="00FE0D85" w:rsidRDefault="00BF603E" w:rsidP="00BF603E">
      <w:pPr>
        <w:jc w:val="both"/>
      </w:pPr>
      <w:r w:rsidRPr="00FE0D85">
        <w:lastRenderedPageBreak/>
        <w:t>Pokud budou provedeny na stavbě jakékoli změny odlišující se od projektové dokumentace, je nutné tyto změny konzultovat s projektantem. Pokud budou zjištěny odlišnosti od údajů uvedených v projektu, je nutné se spojit s projektantem a provést případné korekce podle skutečného stavu.</w:t>
      </w:r>
    </w:p>
    <w:p w:rsidR="00BF603E" w:rsidRPr="00FE0D85" w:rsidRDefault="00BF603E" w:rsidP="00BF603E">
      <w:pPr>
        <w:jc w:val="both"/>
        <w:rPr>
          <w:rFonts w:cs="Arial"/>
        </w:rPr>
      </w:pPr>
      <w:r w:rsidRPr="00FE0D85">
        <w:rPr>
          <w:rFonts w:cs="Arial"/>
        </w:rPr>
        <w:tab/>
        <w:t>Materiály popsané v projektu určují standard a je možné je zaměnit za jiné shodných vlastností a technických parametrů při odsouhlasení projektantem a investorem.</w:t>
      </w:r>
    </w:p>
    <w:p w:rsidR="00BF603E" w:rsidRDefault="00BF603E" w:rsidP="00BF603E">
      <w:pPr>
        <w:jc w:val="both"/>
        <w:rPr>
          <w:rFonts w:cs="Arial"/>
        </w:rPr>
      </w:pPr>
      <w:r w:rsidRPr="00FE0D85">
        <w:rPr>
          <w:rFonts w:cs="Arial"/>
        </w:rPr>
        <w:tab/>
        <w:t>Výkresy staršího data plně nahrazují výkresy nižšího data vydání.</w:t>
      </w:r>
    </w:p>
    <w:p w:rsidR="00BF603E" w:rsidRDefault="00BF603E" w:rsidP="00BF603E">
      <w:pPr>
        <w:jc w:val="both"/>
      </w:pPr>
      <w:r w:rsidRPr="000F62AE">
        <w:rPr>
          <w:rFonts w:cs="Calibri"/>
        </w:rPr>
        <w:t>Projekt je zpracován ve stupni projektu pro stavební povolení a neslouží tak jako projekt provedení stavby.</w:t>
      </w:r>
    </w:p>
    <w:sectPr w:rsidR="00BF603E" w:rsidSect="0096142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3" w:bottom="1417" w:left="993" w:header="68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11E" w:rsidRDefault="00ED511E">
      <w:r>
        <w:separator/>
      </w:r>
    </w:p>
  </w:endnote>
  <w:endnote w:type="continuationSeparator" w:id="0">
    <w:p w:rsidR="00ED511E" w:rsidRDefault="00ED5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BC" w:rsidRDefault="005731B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731BC" w:rsidRDefault="005731B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BC" w:rsidRDefault="005731B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F27A0">
      <w:rPr>
        <w:rStyle w:val="slostrnky"/>
        <w:noProof/>
      </w:rPr>
      <w:t>2</w:t>
    </w:r>
    <w:r>
      <w:rPr>
        <w:rStyle w:val="slostrnky"/>
      </w:rPr>
      <w:fldChar w:fldCharType="end"/>
    </w:r>
  </w:p>
  <w:p w:rsidR="005731BC" w:rsidRDefault="005731BC">
    <w:pPr>
      <w:pStyle w:val="Zpat"/>
      <w:ind w:right="360"/>
      <w:jc w:val="center"/>
      <w:rPr>
        <w:sz w:val="18"/>
        <w:szCs w:val="18"/>
      </w:rPr>
    </w:pPr>
    <w:r>
      <w:rPr>
        <w:sz w:val="18"/>
        <w:szCs w:val="18"/>
      </w:rPr>
      <w:t>Ing. Hana Hermová, Ladova 192, 460 14 Liberec XVII,</w:t>
    </w:r>
  </w:p>
  <w:p w:rsidR="005731BC" w:rsidRDefault="005731BC">
    <w:pPr>
      <w:pStyle w:val="Zpat"/>
      <w:ind w:right="360"/>
      <w:jc w:val="center"/>
      <w:rPr>
        <w:sz w:val="18"/>
        <w:szCs w:val="18"/>
      </w:rPr>
    </w:pPr>
    <w:r>
      <w:rPr>
        <w:sz w:val="18"/>
        <w:szCs w:val="18"/>
      </w:rPr>
      <w:t xml:space="preserve">IČO 88504816, </w:t>
    </w:r>
    <w:hyperlink r:id="rId1" w:history="1">
      <w:r w:rsidRPr="00B4751A">
        <w:rPr>
          <w:rStyle w:val="Hypertextovodkaz"/>
          <w:sz w:val="18"/>
          <w:szCs w:val="18"/>
        </w:rPr>
        <w:t>h.hermova@gmail.com</w:t>
      </w:r>
    </w:hyperlink>
    <w:r>
      <w:rPr>
        <w:sz w:val="18"/>
        <w:szCs w:val="18"/>
      </w:rPr>
      <w:t>, tel. 604531808</w:t>
    </w:r>
  </w:p>
  <w:p w:rsidR="005731BC" w:rsidRDefault="005731B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11E" w:rsidRDefault="00ED511E">
      <w:r>
        <w:separator/>
      </w:r>
    </w:p>
  </w:footnote>
  <w:footnote w:type="continuationSeparator" w:id="0">
    <w:p w:rsidR="00ED511E" w:rsidRDefault="00ED5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BC" w:rsidRDefault="005731BC" w:rsidP="00730B3D">
    <w:pPr>
      <w:rPr>
        <w:color w:val="17365D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A2D9061" wp14:editId="1108811A">
          <wp:simplePos x="0" y="0"/>
          <wp:positionH relativeFrom="column">
            <wp:posOffset>1905</wp:posOffset>
          </wp:positionH>
          <wp:positionV relativeFrom="paragraph">
            <wp:posOffset>-635</wp:posOffset>
          </wp:positionV>
          <wp:extent cx="533400" cy="657225"/>
          <wp:effectExtent l="0" t="0" r="0" b="9525"/>
          <wp:wrapSquare wrapText="bothSides"/>
          <wp:docPr id="5" name="obrázek 1" descr="logo han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han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  <w:t>Ing. Hana Hermová</w:t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</w:p>
  <w:p w:rsidR="005731BC" w:rsidRDefault="005731BC" w:rsidP="00730B3D">
    <w:pPr>
      <w:ind w:left="1416" w:firstLine="708"/>
      <w:rPr>
        <w:color w:val="17365D"/>
      </w:rPr>
    </w:pPr>
    <w:r>
      <w:rPr>
        <w:color w:val="17365D"/>
      </w:rPr>
      <w:t xml:space="preserve">Projekce, </w:t>
    </w:r>
    <w:proofErr w:type="spellStart"/>
    <w:r>
      <w:rPr>
        <w:color w:val="17365D"/>
      </w:rPr>
      <w:t>inženýring</w:t>
    </w:r>
    <w:proofErr w:type="spellEnd"/>
    <w:r>
      <w:rPr>
        <w:color w:val="17365D"/>
      </w:rPr>
      <w:t>, projekce ZTI</w:t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</w:p>
  <w:p w:rsidR="005731BC" w:rsidRDefault="005731BC" w:rsidP="00730B3D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4D8E34" wp14:editId="50550681">
              <wp:simplePos x="0" y="0"/>
              <wp:positionH relativeFrom="column">
                <wp:posOffset>737298</wp:posOffset>
              </wp:positionH>
              <wp:positionV relativeFrom="paragraph">
                <wp:posOffset>155463</wp:posOffset>
              </wp:positionV>
              <wp:extent cx="5255288" cy="0"/>
              <wp:effectExtent l="0" t="0" r="21590" b="1905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5528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.05pt,12.25pt" to="471.8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" strokecolor="#4579b8 [3044]"/>
          </w:pict>
        </mc:Fallback>
      </mc:AlternateContent>
    </w:r>
  </w:p>
  <w:p w:rsidR="005731BC" w:rsidRDefault="005731BC">
    <w:pPr>
      <w:pStyle w:val="Zhlav"/>
    </w:pPr>
  </w:p>
  <w:p w:rsidR="005731BC" w:rsidRDefault="005731B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BC" w:rsidRDefault="005731BC">
    <w:pPr>
      <w:rPr>
        <w:color w:val="17365D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8E763BE" wp14:editId="0FEA6AE9">
          <wp:simplePos x="0" y="0"/>
          <wp:positionH relativeFrom="column">
            <wp:posOffset>1905</wp:posOffset>
          </wp:positionH>
          <wp:positionV relativeFrom="paragraph">
            <wp:posOffset>-635</wp:posOffset>
          </wp:positionV>
          <wp:extent cx="533400" cy="657225"/>
          <wp:effectExtent l="0" t="0" r="0" b="9525"/>
          <wp:wrapSquare wrapText="bothSides"/>
          <wp:docPr id="1" name="obrázek 1" descr="logo han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han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  <w:t>Ing. Hana Hermová</w:t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</w:p>
  <w:p w:rsidR="005731BC" w:rsidRDefault="005731BC">
    <w:pPr>
      <w:ind w:left="1416" w:firstLine="708"/>
      <w:rPr>
        <w:color w:val="17365D"/>
      </w:rPr>
    </w:pPr>
    <w:r>
      <w:rPr>
        <w:color w:val="17365D"/>
      </w:rPr>
      <w:t xml:space="preserve">Projekce, </w:t>
    </w:r>
    <w:proofErr w:type="spellStart"/>
    <w:r>
      <w:rPr>
        <w:color w:val="17365D"/>
      </w:rPr>
      <w:t>inženýring</w:t>
    </w:r>
    <w:proofErr w:type="spellEnd"/>
    <w:r>
      <w:rPr>
        <w:color w:val="17365D"/>
      </w:rPr>
      <w:t>, projekce ZTI</w:t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</w:p>
  <w:p w:rsidR="005731BC" w:rsidRDefault="005731BC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141BED" wp14:editId="31801E2D">
              <wp:simplePos x="0" y="0"/>
              <wp:positionH relativeFrom="column">
                <wp:posOffset>737298</wp:posOffset>
              </wp:positionH>
              <wp:positionV relativeFrom="paragraph">
                <wp:posOffset>155463</wp:posOffset>
              </wp:positionV>
              <wp:extent cx="5255288" cy="0"/>
              <wp:effectExtent l="0" t="0" r="2159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5528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.05pt,12.25pt" to="471.8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" strokecolor="#4579b8 [3044]"/>
          </w:pict>
        </mc:Fallback>
      </mc:AlternateContent>
    </w:r>
  </w:p>
  <w:p w:rsidR="005731BC" w:rsidRDefault="005731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064E8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6A4E4F"/>
    <w:multiLevelType w:val="hybridMultilevel"/>
    <w:tmpl w:val="3CBC6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745F9"/>
    <w:multiLevelType w:val="hybridMultilevel"/>
    <w:tmpl w:val="5E7A06A4"/>
    <w:lvl w:ilvl="0" w:tplc="1F4C0E56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4">
    <w:nsid w:val="04F718BA"/>
    <w:multiLevelType w:val="multilevel"/>
    <w:tmpl w:val="D3864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09361648"/>
    <w:multiLevelType w:val="hybridMultilevel"/>
    <w:tmpl w:val="F9D888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1715E3"/>
    <w:multiLevelType w:val="hybridMultilevel"/>
    <w:tmpl w:val="3DC06174"/>
    <w:lvl w:ilvl="0" w:tplc="238E82B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56466F"/>
    <w:multiLevelType w:val="multilevel"/>
    <w:tmpl w:val="7B62F0DE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8">
    <w:nsid w:val="172178C6"/>
    <w:multiLevelType w:val="hybridMultilevel"/>
    <w:tmpl w:val="63AC455C"/>
    <w:lvl w:ilvl="0" w:tplc="370416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93A1D"/>
    <w:multiLevelType w:val="hybridMultilevel"/>
    <w:tmpl w:val="CA8E5D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656A26"/>
    <w:multiLevelType w:val="hybridMultilevel"/>
    <w:tmpl w:val="B1FA3C68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E87EF1"/>
    <w:multiLevelType w:val="hybridMultilevel"/>
    <w:tmpl w:val="1FF8D1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0D7232"/>
    <w:multiLevelType w:val="hybridMultilevel"/>
    <w:tmpl w:val="03E00FF4"/>
    <w:lvl w:ilvl="0" w:tplc="6C2C6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123582"/>
    <w:multiLevelType w:val="hybridMultilevel"/>
    <w:tmpl w:val="F7E25FF8"/>
    <w:lvl w:ilvl="0" w:tplc="52C26918">
      <w:start w:val="1"/>
      <w:numFmt w:val="lowerLetter"/>
      <w:pStyle w:val="Nadpis2"/>
      <w:lvlText w:val="%1)"/>
      <w:lvlJc w:val="left"/>
      <w:pPr>
        <w:tabs>
          <w:tab w:val="num" w:pos="940"/>
        </w:tabs>
        <w:ind w:left="9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4">
    <w:nsid w:val="2D5D0048"/>
    <w:multiLevelType w:val="hybridMultilevel"/>
    <w:tmpl w:val="597E892E"/>
    <w:lvl w:ilvl="0" w:tplc="423EA0C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B2440B"/>
    <w:multiLevelType w:val="hybridMultilevel"/>
    <w:tmpl w:val="3C0645BA"/>
    <w:lvl w:ilvl="0" w:tplc="3E2EE90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321F797E"/>
    <w:multiLevelType w:val="hybridMultilevel"/>
    <w:tmpl w:val="D9FE65D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C7391E"/>
    <w:multiLevelType w:val="hybridMultilevel"/>
    <w:tmpl w:val="198680EA"/>
    <w:lvl w:ilvl="0" w:tplc="0126732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9019DB"/>
    <w:multiLevelType w:val="hybridMultilevel"/>
    <w:tmpl w:val="757CA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EA08DC"/>
    <w:multiLevelType w:val="hybridMultilevel"/>
    <w:tmpl w:val="E292A2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D00F84"/>
    <w:multiLevelType w:val="hybridMultilevel"/>
    <w:tmpl w:val="5AEEE814"/>
    <w:lvl w:ilvl="0" w:tplc="D6BC8D6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>
    <w:nsid w:val="3B2363BC"/>
    <w:multiLevelType w:val="multilevel"/>
    <w:tmpl w:val="C85648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>
    <w:nsid w:val="3B795B62"/>
    <w:multiLevelType w:val="hybridMultilevel"/>
    <w:tmpl w:val="B36A7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216F09"/>
    <w:multiLevelType w:val="hybridMultilevel"/>
    <w:tmpl w:val="9D2E8582"/>
    <w:lvl w:ilvl="0" w:tplc="82B602E0">
      <w:start w:val="4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8D78E9"/>
    <w:multiLevelType w:val="hybridMultilevel"/>
    <w:tmpl w:val="1D48BE6C"/>
    <w:lvl w:ilvl="0" w:tplc="83CA6A2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44484F46"/>
    <w:multiLevelType w:val="hybridMultilevel"/>
    <w:tmpl w:val="EE5CD6FE"/>
    <w:lvl w:ilvl="0" w:tplc="F7D06950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6431D4"/>
    <w:multiLevelType w:val="hybridMultilevel"/>
    <w:tmpl w:val="B4A0D938"/>
    <w:lvl w:ilvl="0" w:tplc="DCFE8B76">
      <w:start w:val="5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802F4B"/>
    <w:multiLevelType w:val="hybridMultilevel"/>
    <w:tmpl w:val="A9BC0A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D86D1A"/>
    <w:multiLevelType w:val="hybridMultilevel"/>
    <w:tmpl w:val="F836E28A"/>
    <w:lvl w:ilvl="0" w:tplc="55507A58">
      <w:start w:val="46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152FDE"/>
    <w:multiLevelType w:val="hybridMultilevel"/>
    <w:tmpl w:val="2926F6A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1027D4"/>
    <w:multiLevelType w:val="hybridMultilevel"/>
    <w:tmpl w:val="94A280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D62FAC"/>
    <w:multiLevelType w:val="hybridMultilevel"/>
    <w:tmpl w:val="F1561778"/>
    <w:lvl w:ilvl="0" w:tplc="EC94832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133D79"/>
    <w:multiLevelType w:val="hybridMultilevel"/>
    <w:tmpl w:val="D22097A8"/>
    <w:lvl w:ilvl="0" w:tplc="3A960A1A">
      <w:start w:val="2"/>
      <w:numFmt w:val="decimal"/>
      <w:lvlText w:val="%1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266596"/>
    <w:multiLevelType w:val="multilevel"/>
    <w:tmpl w:val="CEBECD0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E504237"/>
    <w:multiLevelType w:val="hybridMultilevel"/>
    <w:tmpl w:val="A36AB5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88151B"/>
    <w:multiLevelType w:val="hybridMultilevel"/>
    <w:tmpl w:val="8698DF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015C30"/>
    <w:multiLevelType w:val="hybridMultilevel"/>
    <w:tmpl w:val="99722620"/>
    <w:lvl w:ilvl="0" w:tplc="EAE62D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0838F5"/>
    <w:multiLevelType w:val="hybridMultilevel"/>
    <w:tmpl w:val="65D411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BB636F2"/>
    <w:multiLevelType w:val="hybridMultilevel"/>
    <w:tmpl w:val="4E547A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90711B"/>
    <w:multiLevelType w:val="multilevel"/>
    <w:tmpl w:val="CD12C4C4"/>
    <w:lvl w:ilvl="0">
      <w:start w:val="1"/>
      <w:numFmt w:val="decimal"/>
      <w:pStyle w:val="Nadpis10"/>
      <w:lvlText w:val="%1."/>
      <w:lvlJc w:val="left"/>
      <w:pPr>
        <w:ind w:left="3" w:hanging="360"/>
      </w:pPr>
      <w:rPr>
        <w:rFonts w:hint="default"/>
      </w:rPr>
    </w:lvl>
    <w:lvl w:ilvl="1">
      <w:start w:val="1"/>
      <w:numFmt w:val="decimal"/>
      <w:pStyle w:val="Nadpis20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9"/>
  </w:num>
  <w:num w:numId="4">
    <w:abstractNumId w:val="9"/>
  </w:num>
  <w:num w:numId="5">
    <w:abstractNumId w:val="27"/>
  </w:num>
  <w:num w:numId="6">
    <w:abstractNumId w:val="34"/>
  </w:num>
  <w:num w:numId="7">
    <w:abstractNumId w:val="11"/>
  </w:num>
  <w:num w:numId="8">
    <w:abstractNumId w:val="30"/>
  </w:num>
  <w:num w:numId="9">
    <w:abstractNumId w:val="38"/>
  </w:num>
  <w:num w:numId="10">
    <w:abstractNumId w:val="37"/>
  </w:num>
  <w:num w:numId="11">
    <w:abstractNumId w:val="35"/>
  </w:num>
  <w:num w:numId="12">
    <w:abstractNumId w:val="16"/>
  </w:num>
  <w:num w:numId="13">
    <w:abstractNumId w:val="12"/>
  </w:num>
  <w:num w:numId="14">
    <w:abstractNumId w:val="29"/>
  </w:num>
  <w:num w:numId="15">
    <w:abstractNumId w:val="8"/>
  </w:num>
  <w:num w:numId="16">
    <w:abstractNumId w:val="18"/>
  </w:num>
  <w:num w:numId="17">
    <w:abstractNumId w:val="24"/>
  </w:num>
  <w:num w:numId="18">
    <w:abstractNumId w:val="32"/>
  </w:num>
  <w:num w:numId="19">
    <w:abstractNumId w:val="10"/>
  </w:num>
  <w:num w:numId="20">
    <w:abstractNumId w:val="36"/>
  </w:num>
  <w:num w:numId="21">
    <w:abstractNumId w:val="6"/>
  </w:num>
  <w:num w:numId="22">
    <w:abstractNumId w:val="22"/>
  </w:num>
  <w:num w:numId="23">
    <w:abstractNumId w:val="28"/>
  </w:num>
  <w:num w:numId="24">
    <w:abstractNumId w:val="26"/>
  </w:num>
  <w:num w:numId="25">
    <w:abstractNumId w:val="23"/>
  </w:num>
  <w:num w:numId="26">
    <w:abstractNumId w:val="31"/>
  </w:num>
  <w:num w:numId="27">
    <w:abstractNumId w:val="17"/>
  </w:num>
  <w:num w:numId="28">
    <w:abstractNumId w:val="14"/>
  </w:num>
  <w:num w:numId="29">
    <w:abstractNumId w:val="15"/>
  </w:num>
  <w:num w:numId="30">
    <w:abstractNumId w:val="21"/>
  </w:num>
  <w:num w:numId="31">
    <w:abstractNumId w:val="33"/>
  </w:num>
  <w:num w:numId="32">
    <w:abstractNumId w:val="0"/>
  </w:num>
  <w:num w:numId="33">
    <w:abstractNumId w:val="13"/>
  </w:num>
  <w:num w:numId="34">
    <w:abstractNumId w:val="25"/>
  </w:num>
  <w:num w:numId="35">
    <w:abstractNumId w:val="4"/>
  </w:num>
  <w:num w:numId="36">
    <w:abstractNumId w:val="7"/>
  </w:num>
  <w:num w:numId="37">
    <w:abstractNumId w:val="39"/>
  </w:num>
  <w:num w:numId="38">
    <w:abstractNumId w:val="20"/>
  </w:num>
  <w:num w:numId="39">
    <w:abstractNumId w:val="2"/>
  </w:num>
  <w:num w:numId="40">
    <w:abstractNumId w:val="39"/>
  </w:num>
  <w:num w:numId="41">
    <w:abstractNumId w:val="39"/>
  </w:num>
  <w:num w:numId="42">
    <w:abstractNumId w:val="39"/>
  </w:num>
  <w:num w:numId="43">
    <w:abstractNumId w:val="39"/>
  </w:num>
  <w:num w:numId="4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89"/>
    <w:rsid w:val="00010BF9"/>
    <w:rsid w:val="0001246E"/>
    <w:rsid w:val="00016659"/>
    <w:rsid w:val="000211B8"/>
    <w:rsid w:val="00097A53"/>
    <w:rsid w:val="000A150D"/>
    <w:rsid w:val="000E5ABF"/>
    <w:rsid w:val="00100E0E"/>
    <w:rsid w:val="00101A87"/>
    <w:rsid w:val="001212F0"/>
    <w:rsid w:val="0012328D"/>
    <w:rsid w:val="00127D46"/>
    <w:rsid w:val="00145C05"/>
    <w:rsid w:val="001805BE"/>
    <w:rsid w:val="001A0624"/>
    <w:rsid w:val="001C6E89"/>
    <w:rsid w:val="001D4EA2"/>
    <w:rsid w:val="002030CF"/>
    <w:rsid w:val="002051C0"/>
    <w:rsid w:val="0021663B"/>
    <w:rsid w:val="0022574C"/>
    <w:rsid w:val="00232802"/>
    <w:rsid w:val="00247131"/>
    <w:rsid w:val="00267F35"/>
    <w:rsid w:val="002B27A8"/>
    <w:rsid w:val="002C6D11"/>
    <w:rsid w:val="002E5198"/>
    <w:rsid w:val="002F6773"/>
    <w:rsid w:val="00301F05"/>
    <w:rsid w:val="00314059"/>
    <w:rsid w:val="00351AE7"/>
    <w:rsid w:val="00352857"/>
    <w:rsid w:val="00391503"/>
    <w:rsid w:val="003937AB"/>
    <w:rsid w:val="003A0BA3"/>
    <w:rsid w:val="003A0FB1"/>
    <w:rsid w:val="003C1E45"/>
    <w:rsid w:val="003D12ED"/>
    <w:rsid w:val="003E0E55"/>
    <w:rsid w:val="003E7CAB"/>
    <w:rsid w:val="00401FB3"/>
    <w:rsid w:val="0043709E"/>
    <w:rsid w:val="004827A9"/>
    <w:rsid w:val="00491813"/>
    <w:rsid w:val="004B09B6"/>
    <w:rsid w:val="004B14E0"/>
    <w:rsid w:val="004B5827"/>
    <w:rsid w:val="004D0367"/>
    <w:rsid w:val="004F1AE6"/>
    <w:rsid w:val="004F20E7"/>
    <w:rsid w:val="005143C1"/>
    <w:rsid w:val="0051556D"/>
    <w:rsid w:val="00520F2F"/>
    <w:rsid w:val="005236D2"/>
    <w:rsid w:val="00566B21"/>
    <w:rsid w:val="00566D43"/>
    <w:rsid w:val="005731BC"/>
    <w:rsid w:val="005951E3"/>
    <w:rsid w:val="005B3A72"/>
    <w:rsid w:val="005B3B3F"/>
    <w:rsid w:val="005D5032"/>
    <w:rsid w:val="005E4FB2"/>
    <w:rsid w:val="005E5E4D"/>
    <w:rsid w:val="005F1199"/>
    <w:rsid w:val="005F2F60"/>
    <w:rsid w:val="006160DD"/>
    <w:rsid w:val="00625E5C"/>
    <w:rsid w:val="006466A6"/>
    <w:rsid w:val="0067303A"/>
    <w:rsid w:val="00683C9F"/>
    <w:rsid w:val="006843A5"/>
    <w:rsid w:val="006906DB"/>
    <w:rsid w:val="006B4470"/>
    <w:rsid w:val="006D6C50"/>
    <w:rsid w:val="006E2744"/>
    <w:rsid w:val="006E5CA3"/>
    <w:rsid w:val="006F5FBA"/>
    <w:rsid w:val="006F643D"/>
    <w:rsid w:val="007124FB"/>
    <w:rsid w:val="00730B3D"/>
    <w:rsid w:val="00740EFF"/>
    <w:rsid w:val="00744CB5"/>
    <w:rsid w:val="007A461B"/>
    <w:rsid w:val="007F2D56"/>
    <w:rsid w:val="00805A69"/>
    <w:rsid w:val="00823A84"/>
    <w:rsid w:val="008710AE"/>
    <w:rsid w:val="00897B29"/>
    <w:rsid w:val="008D4571"/>
    <w:rsid w:val="008E1626"/>
    <w:rsid w:val="009245C1"/>
    <w:rsid w:val="009449E0"/>
    <w:rsid w:val="00956A62"/>
    <w:rsid w:val="00961422"/>
    <w:rsid w:val="009668D1"/>
    <w:rsid w:val="00982790"/>
    <w:rsid w:val="00987230"/>
    <w:rsid w:val="009A2284"/>
    <w:rsid w:val="009B63BB"/>
    <w:rsid w:val="009B693B"/>
    <w:rsid w:val="009D0093"/>
    <w:rsid w:val="009D48DB"/>
    <w:rsid w:val="009F27A0"/>
    <w:rsid w:val="009F730D"/>
    <w:rsid w:val="00A0378A"/>
    <w:rsid w:val="00A06639"/>
    <w:rsid w:val="00A33D94"/>
    <w:rsid w:val="00A3516C"/>
    <w:rsid w:val="00A51770"/>
    <w:rsid w:val="00A72B90"/>
    <w:rsid w:val="00A872C7"/>
    <w:rsid w:val="00A93C56"/>
    <w:rsid w:val="00AD665C"/>
    <w:rsid w:val="00AE5101"/>
    <w:rsid w:val="00B04EC4"/>
    <w:rsid w:val="00B3699C"/>
    <w:rsid w:val="00B405BC"/>
    <w:rsid w:val="00B41EF9"/>
    <w:rsid w:val="00B435C1"/>
    <w:rsid w:val="00B57092"/>
    <w:rsid w:val="00B70D18"/>
    <w:rsid w:val="00BA4573"/>
    <w:rsid w:val="00BA4C03"/>
    <w:rsid w:val="00BD46D2"/>
    <w:rsid w:val="00BD7254"/>
    <w:rsid w:val="00BE20F2"/>
    <w:rsid w:val="00BF603E"/>
    <w:rsid w:val="00C0438A"/>
    <w:rsid w:val="00C51DB9"/>
    <w:rsid w:val="00C73454"/>
    <w:rsid w:val="00C73EF4"/>
    <w:rsid w:val="00C84539"/>
    <w:rsid w:val="00C915DE"/>
    <w:rsid w:val="00CA6808"/>
    <w:rsid w:val="00CD383A"/>
    <w:rsid w:val="00CD5A79"/>
    <w:rsid w:val="00CD6A5E"/>
    <w:rsid w:val="00D15A20"/>
    <w:rsid w:val="00D15CE4"/>
    <w:rsid w:val="00D461B7"/>
    <w:rsid w:val="00D54D52"/>
    <w:rsid w:val="00D94E4A"/>
    <w:rsid w:val="00DB0DFA"/>
    <w:rsid w:val="00DB5BAA"/>
    <w:rsid w:val="00E44C3A"/>
    <w:rsid w:val="00E63D36"/>
    <w:rsid w:val="00E7643D"/>
    <w:rsid w:val="00E910D0"/>
    <w:rsid w:val="00EA4648"/>
    <w:rsid w:val="00EC0197"/>
    <w:rsid w:val="00ED511E"/>
    <w:rsid w:val="00EE1C09"/>
    <w:rsid w:val="00EE27C0"/>
    <w:rsid w:val="00EF6C5B"/>
    <w:rsid w:val="00F07D36"/>
    <w:rsid w:val="00F3110D"/>
    <w:rsid w:val="00F53E2E"/>
    <w:rsid w:val="00FC36F5"/>
    <w:rsid w:val="00FD53FF"/>
    <w:rsid w:val="00F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ahoma" w:hAnsi="Tahoma"/>
      <w:sz w:val="22"/>
      <w:szCs w:val="24"/>
    </w:rPr>
  </w:style>
  <w:style w:type="paragraph" w:styleId="Nadpis10">
    <w:name w:val="heading 1"/>
    <w:basedOn w:val="Normln"/>
    <w:next w:val="Normln"/>
    <w:qFormat/>
    <w:rsid w:val="00B405BC"/>
    <w:pPr>
      <w:keepNext/>
      <w:numPr>
        <w:numId w:val="37"/>
      </w:numPr>
      <w:spacing w:before="240" w:after="60"/>
      <w:outlineLvl w:val="0"/>
    </w:pPr>
    <w:rPr>
      <w:b/>
      <w:bCs/>
      <w:sz w:val="32"/>
    </w:rPr>
  </w:style>
  <w:style w:type="paragraph" w:styleId="Nadpis20">
    <w:name w:val="heading 2"/>
    <w:basedOn w:val="Normln"/>
    <w:next w:val="Normln"/>
    <w:qFormat/>
    <w:pPr>
      <w:keepNext/>
      <w:numPr>
        <w:ilvl w:val="1"/>
        <w:numId w:val="37"/>
      </w:numPr>
      <w:spacing w:before="240" w:after="60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7"/>
      </w:numPr>
      <w:spacing w:before="240" w:after="60"/>
      <w:ind w:left="862" w:hanging="505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framePr w:wrap="notBeside" w:vAnchor="text" w:hAnchor="text" w:y="1"/>
      <w:spacing w:before="240" w:after="60"/>
      <w:jc w:val="both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pPr>
      <w:keepNext/>
      <w:spacing w:before="240" w:after="60"/>
      <w:jc w:val="both"/>
      <w:outlineLvl w:val="4"/>
    </w:pPr>
    <w:rPr>
      <w:b/>
      <w:bCs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pBdr>
        <w:bottom w:val="single" w:sz="6" w:space="1" w:color="auto"/>
      </w:pBdr>
      <w:jc w:val="both"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sz w:val="36"/>
      <w:u w:val="single"/>
    </w:rPr>
  </w:style>
  <w:style w:type="paragraph" w:styleId="Nadpis8">
    <w:name w:val="heading 8"/>
    <w:basedOn w:val="Normln"/>
    <w:next w:val="Normln"/>
    <w:qFormat/>
    <w:pPr>
      <w:keepNext/>
      <w:ind w:left="3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3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rPr>
      <w:rFonts w:ascii="Tahoma" w:hAnsi="Tahoma"/>
      <w:b/>
      <w:bCs/>
      <w:sz w:val="22"/>
      <w:szCs w:val="24"/>
      <w:lang w:val="cs-CZ" w:eastAsia="cs-CZ" w:bidi="ar-SA"/>
    </w:rPr>
  </w:style>
  <w:style w:type="paragraph" w:styleId="Zkladntext">
    <w:name w:val="Body Text"/>
    <w:basedOn w:val="Normln"/>
    <w:pPr>
      <w:ind w:firstLine="357"/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  <w:sz w:val="20"/>
      <w:szCs w:val="20"/>
    </w:rPr>
  </w:style>
  <w:style w:type="paragraph" w:customStyle="1" w:styleId="Nadpis1">
    <w:name w:val="Nadpis1"/>
    <w:basedOn w:val="Zkladntext"/>
    <w:next w:val="Nadpis10"/>
    <w:pPr>
      <w:numPr>
        <w:numId w:val="34"/>
      </w:numPr>
    </w:pPr>
    <w:rPr>
      <w:b/>
      <w:bCs/>
      <w:i/>
      <w:iCs/>
      <w:sz w:val="40"/>
      <w:szCs w:val="20"/>
    </w:rPr>
  </w:style>
  <w:style w:type="paragraph" w:customStyle="1" w:styleId="Nadpis2">
    <w:name w:val="Nadpis2"/>
    <w:basedOn w:val="Obsah2"/>
    <w:next w:val="Normln"/>
    <w:pPr>
      <w:numPr>
        <w:numId w:val="33"/>
      </w:numPr>
    </w:pPr>
    <w:rPr>
      <w:b/>
      <w:bCs/>
      <w:iCs/>
      <w:sz w:val="24"/>
    </w:rPr>
  </w:style>
  <w:style w:type="paragraph" w:styleId="Obsah2">
    <w:name w:val="toc 2"/>
    <w:basedOn w:val="Normln"/>
    <w:next w:val="Normln"/>
    <w:autoRedefine/>
    <w:semiHidden/>
    <w:pPr>
      <w:ind w:left="220"/>
    </w:pPr>
  </w:style>
  <w:style w:type="paragraph" w:styleId="Obsah1">
    <w:name w:val="toc 1"/>
    <w:basedOn w:val="Normln"/>
    <w:next w:val="Normln"/>
    <w:autoRedefine/>
    <w:uiPriority w:val="39"/>
  </w:style>
  <w:style w:type="paragraph" w:styleId="Obsah3">
    <w:name w:val="toc 3"/>
    <w:basedOn w:val="Normln"/>
    <w:next w:val="Normln"/>
    <w:autoRedefine/>
    <w:uiPriority w:val="39"/>
    <w:pPr>
      <w:ind w:left="440"/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customStyle="1" w:styleId="Styl1">
    <w:name w:val="Styl1"/>
    <w:basedOn w:val="Normln"/>
    <w:pPr>
      <w:ind w:firstLine="624"/>
      <w:jc w:val="both"/>
    </w:pPr>
    <w:rPr>
      <w:szCs w:val="20"/>
    </w:rPr>
  </w:style>
  <w:style w:type="character" w:customStyle="1" w:styleId="ZkladntextChar">
    <w:name w:val="Základní text Char"/>
    <w:rPr>
      <w:rFonts w:ascii="Tahoma" w:hAnsi="Tahoma"/>
      <w:sz w:val="22"/>
      <w:szCs w:val="24"/>
      <w:lang w:val="cs-CZ" w:eastAsia="cs-CZ" w:bidi="ar-SA"/>
    </w:rPr>
  </w:style>
  <w:style w:type="paragraph" w:customStyle="1" w:styleId="Styl2">
    <w:name w:val="Styl2"/>
    <w:basedOn w:val="Styl1"/>
    <w:pPr>
      <w:ind w:left="709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Styl1Char">
    <w:name w:val="Styl1 Char"/>
    <w:rPr>
      <w:rFonts w:ascii="Tahoma" w:hAnsi="Tahoma"/>
      <w:sz w:val="22"/>
      <w:lang w:val="cs-CZ" w:eastAsia="cs-CZ" w:bidi="ar-SA"/>
    </w:rPr>
  </w:style>
  <w:style w:type="paragraph" w:styleId="Textbubliny">
    <w:name w:val="Balloon Text"/>
    <w:basedOn w:val="Normln"/>
    <w:rPr>
      <w:rFonts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hlavChar">
    <w:name w:val="Záhlaví Char"/>
    <w:rPr>
      <w:rFonts w:ascii="Tahoma" w:hAnsi="Tahoma"/>
      <w:sz w:val="22"/>
      <w:szCs w:val="24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character" w:styleId="Zstupntext">
    <w:name w:val="Placeholder Text"/>
    <w:semiHidden/>
    <w:rPr>
      <w:color w:val="808080"/>
    </w:rPr>
  </w:style>
  <w:style w:type="table" w:styleId="Mkatabulky">
    <w:name w:val="Table Grid"/>
    <w:basedOn w:val="Normlntabulka"/>
    <w:rsid w:val="00BE2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F603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F603E"/>
    <w:rPr>
      <w:rFonts w:ascii="Tahoma" w:hAnsi="Tahoma"/>
      <w:sz w:val="22"/>
      <w:szCs w:val="24"/>
    </w:rPr>
  </w:style>
  <w:style w:type="paragraph" w:customStyle="1" w:styleId="NormlnArial">
    <w:name w:val="Normální + Arial"/>
    <w:aliases w:val="11 b.,První řádek:  1,25 cm"/>
    <w:basedOn w:val="Normln"/>
    <w:uiPriority w:val="99"/>
    <w:rsid w:val="00BF603E"/>
    <w:pPr>
      <w:spacing w:before="120"/>
    </w:pPr>
    <w:rPr>
      <w:rFonts w:ascii="Arial" w:hAnsi="Arial" w:cs="Arial"/>
      <w:bCs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ahoma" w:hAnsi="Tahoma"/>
      <w:sz w:val="22"/>
      <w:szCs w:val="24"/>
    </w:rPr>
  </w:style>
  <w:style w:type="paragraph" w:styleId="Nadpis10">
    <w:name w:val="heading 1"/>
    <w:basedOn w:val="Normln"/>
    <w:next w:val="Normln"/>
    <w:qFormat/>
    <w:rsid w:val="00B405BC"/>
    <w:pPr>
      <w:keepNext/>
      <w:numPr>
        <w:numId w:val="37"/>
      </w:numPr>
      <w:spacing w:before="240" w:after="60"/>
      <w:outlineLvl w:val="0"/>
    </w:pPr>
    <w:rPr>
      <w:b/>
      <w:bCs/>
      <w:sz w:val="32"/>
    </w:rPr>
  </w:style>
  <w:style w:type="paragraph" w:styleId="Nadpis20">
    <w:name w:val="heading 2"/>
    <w:basedOn w:val="Normln"/>
    <w:next w:val="Normln"/>
    <w:qFormat/>
    <w:pPr>
      <w:keepNext/>
      <w:numPr>
        <w:ilvl w:val="1"/>
        <w:numId w:val="37"/>
      </w:numPr>
      <w:spacing w:before="240" w:after="60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7"/>
      </w:numPr>
      <w:spacing w:before="240" w:after="60"/>
      <w:ind w:left="862" w:hanging="505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framePr w:wrap="notBeside" w:vAnchor="text" w:hAnchor="text" w:y="1"/>
      <w:spacing w:before="240" w:after="60"/>
      <w:jc w:val="both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pPr>
      <w:keepNext/>
      <w:spacing w:before="240" w:after="60"/>
      <w:jc w:val="both"/>
      <w:outlineLvl w:val="4"/>
    </w:pPr>
    <w:rPr>
      <w:b/>
      <w:bCs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pBdr>
        <w:bottom w:val="single" w:sz="6" w:space="1" w:color="auto"/>
      </w:pBdr>
      <w:jc w:val="both"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sz w:val="36"/>
      <w:u w:val="single"/>
    </w:rPr>
  </w:style>
  <w:style w:type="paragraph" w:styleId="Nadpis8">
    <w:name w:val="heading 8"/>
    <w:basedOn w:val="Normln"/>
    <w:next w:val="Normln"/>
    <w:qFormat/>
    <w:pPr>
      <w:keepNext/>
      <w:ind w:left="3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3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rPr>
      <w:rFonts w:ascii="Tahoma" w:hAnsi="Tahoma"/>
      <w:b/>
      <w:bCs/>
      <w:sz w:val="22"/>
      <w:szCs w:val="24"/>
      <w:lang w:val="cs-CZ" w:eastAsia="cs-CZ" w:bidi="ar-SA"/>
    </w:rPr>
  </w:style>
  <w:style w:type="paragraph" w:styleId="Zkladntext">
    <w:name w:val="Body Text"/>
    <w:basedOn w:val="Normln"/>
    <w:pPr>
      <w:ind w:firstLine="357"/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  <w:sz w:val="20"/>
      <w:szCs w:val="20"/>
    </w:rPr>
  </w:style>
  <w:style w:type="paragraph" w:customStyle="1" w:styleId="Nadpis1">
    <w:name w:val="Nadpis1"/>
    <w:basedOn w:val="Zkladntext"/>
    <w:next w:val="Nadpis10"/>
    <w:pPr>
      <w:numPr>
        <w:numId w:val="34"/>
      </w:numPr>
    </w:pPr>
    <w:rPr>
      <w:b/>
      <w:bCs/>
      <w:i/>
      <w:iCs/>
      <w:sz w:val="40"/>
      <w:szCs w:val="20"/>
    </w:rPr>
  </w:style>
  <w:style w:type="paragraph" w:customStyle="1" w:styleId="Nadpis2">
    <w:name w:val="Nadpis2"/>
    <w:basedOn w:val="Obsah2"/>
    <w:next w:val="Normln"/>
    <w:pPr>
      <w:numPr>
        <w:numId w:val="33"/>
      </w:numPr>
    </w:pPr>
    <w:rPr>
      <w:b/>
      <w:bCs/>
      <w:iCs/>
      <w:sz w:val="24"/>
    </w:rPr>
  </w:style>
  <w:style w:type="paragraph" w:styleId="Obsah2">
    <w:name w:val="toc 2"/>
    <w:basedOn w:val="Normln"/>
    <w:next w:val="Normln"/>
    <w:autoRedefine/>
    <w:semiHidden/>
    <w:pPr>
      <w:ind w:left="220"/>
    </w:pPr>
  </w:style>
  <w:style w:type="paragraph" w:styleId="Obsah1">
    <w:name w:val="toc 1"/>
    <w:basedOn w:val="Normln"/>
    <w:next w:val="Normln"/>
    <w:autoRedefine/>
    <w:uiPriority w:val="39"/>
  </w:style>
  <w:style w:type="paragraph" w:styleId="Obsah3">
    <w:name w:val="toc 3"/>
    <w:basedOn w:val="Normln"/>
    <w:next w:val="Normln"/>
    <w:autoRedefine/>
    <w:uiPriority w:val="39"/>
    <w:pPr>
      <w:ind w:left="440"/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customStyle="1" w:styleId="Styl1">
    <w:name w:val="Styl1"/>
    <w:basedOn w:val="Normln"/>
    <w:pPr>
      <w:ind w:firstLine="624"/>
      <w:jc w:val="both"/>
    </w:pPr>
    <w:rPr>
      <w:szCs w:val="20"/>
    </w:rPr>
  </w:style>
  <w:style w:type="character" w:customStyle="1" w:styleId="ZkladntextChar">
    <w:name w:val="Základní text Char"/>
    <w:rPr>
      <w:rFonts w:ascii="Tahoma" w:hAnsi="Tahoma"/>
      <w:sz w:val="22"/>
      <w:szCs w:val="24"/>
      <w:lang w:val="cs-CZ" w:eastAsia="cs-CZ" w:bidi="ar-SA"/>
    </w:rPr>
  </w:style>
  <w:style w:type="paragraph" w:customStyle="1" w:styleId="Styl2">
    <w:name w:val="Styl2"/>
    <w:basedOn w:val="Styl1"/>
    <w:pPr>
      <w:ind w:left="709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Styl1Char">
    <w:name w:val="Styl1 Char"/>
    <w:rPr>
      <w:rFonts w:ascii="Tahoma" w:hAnsi="Tahoma"/>
      <w:sz w:val="22"/>
      <w:lang w:val="cs-CZ" w:eastAsia="cs-CZ" w:bidi="ar-SA"/>
    </w:rPr>
  </w:style>
  <w:style w:type="paragraph" w:styleId="Textbubliny">
    <w:name w:val="Balloon Text"/>
    <w:basedOn w:val="Normln"/>
    <w:rPr>
      <w:rFonts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hlavChar">
    <w:name w:val="Záhlaví Char"/>
    <w:rPr>
      <w:rFonts w:ascii="Tahoma" w:hAnsi="Tahoma"/>
      <w:sz w:val="22"/>
      <w:szCs w:val="24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character" w:styleId="Zstupntext">
    <w:name w:val="Placeholder Text"/>
    <w:semiHidden/>
    <w:rPr>
      <w:color w:val="808080"/>
    </w:rPr>
  </w:style>
  <w:style w:type="table" w:styleId="Mkatabulky">
    <w:name w:val="Table Grid"/>
    <w:basedOn w:val="Normlntabulka"/>
    <w:rsid w:val="00BE2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F603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F603E"/>
    <w:rPr>
      <w:rFonts w:ascii="Tahoma" w:hAnsi="Tahoma"/>
      <w:sz w:val="22"/>
      <w:szCs w:val="24"/>
    </w:rPr>
  </w:style>
  <w:style w:type="paragraph" w:customStyle="1" w:styleId="NormlnArial">
    <w:name w:val="Normální + Arial"/>
    <w:aliases w:val="11 b.,První řádek:  1,25 cm"/>
    <w:basedOn w:val="Normln"/>
    <w:uiPriority w:val="99"/>
    <w:rsid w:val="00BF603E"/>
    <w:pPr>
      <w:spacing w:before="120"/>
    </w:pPr>
    <w:rPr>
      <w:rFonts w:ascii="Arial" w:hAnsi="Arial" w:cs="Arial"/>
      <w:bC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22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4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h.hermov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1241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A TECHNICKÁ ZPRÁVA</vt:lpstr>
    </vt:vector>
  </TitlesOfParts>
  <Company>MU Velke Hamry</Company>
  <LinksUpToDate>false</LinksUpToDate>
  <CharactersWithSpaces>8552</CharactersWithSpaces>
  <SharedDoc>false</SharedDoc>
  <HLinks>
    <vt:vector size="108" baseType="variant">
      <vt:variant>
        <vt:i4>1769526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_Toc375038332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_Toc375038331</vt:lpwstr>
      </vt:variant>
      <vt:variant>
        <vt:i4>1769526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_Toc375038330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_Toc375038329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_Toc375038328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_Toc375038327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_Toc375038326</vt:lpwstr>
      </vt:variant>
      <vt:variant>
        <vt:i4>1703990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_Toc375038325</vt:lpwstr>
      </vt:variant>
      <vt:variant>
        <vt:i4>1703990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_Toc375038324</vt:lpwstr>
      </vt:variant>
      <vt:variant>
        <vt:i4>1703990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_Toc375038323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_Toc375038322</vt:lpwstr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_Toc375038321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_Toc375038320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_Toc375038319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_Toc375038318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_Toc375038317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_Toc375038316</vt:lpwstr>
      </vt:variant>
      <vt:variant>
        <vt:i4>7274512</vt:i4>
      </vt:variant>
      <vt:variant>
        <vt:i4>5</vt:i4>
      </vt:variant>
      <vt:variant>
        <vt:i4>0</vt:i4>
      </vt:variant>
      <vt:variant>
        <vt:i4>5</vt:i4>
      </vt:variant>
      <vt:variant>
        <vt:lpwstr>mailto:h.hermova@centrum.cz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A TECHNICKÁ ZPRÁVA</dc:title>
  <dc:creator>Lenka Fajfrova</dc:creator>
  <cp:lastModifiedBy>HANA</cp:lastModifiedBy>
  <cp:revision>19</cp:revision>
  <cp:lastPrinted>2019-03-13T21:53:00Z</cp:lastPrinted>
  <dcterms:created xsi:type="dcterms:W3CDTF">2016-11-14T07:22:00Z</dcterms:created>
  <dcterms:modified xsi:type="dcterms:W3CDTF">2019-03-13T22:01:00Z</dcterms:modified>
</cp:coreProperties>
</file>